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55D6F" w14:textId="45B9116E" w:rsidR="00D04508" w:rsidRPr="00FA2949" w:rsidRDefault="00D04508" w:rsidP="00D04508">
      <w:pPr>
        <w:jc w:val="right"/>
        <w:rPr>
          <w:rFonts w:cs="Arial"/>
          <w:color w:val="000000" w:themeColor="text1"/>
        </w:rPr>
      </w:pPr>
      <w:r w:rsidRPr="00FA2949">
        <w:rPr>
          <w:rFonts w:cs="Arial"/>
          <w:color w:val="000000" w:themeColor="text1"/>
        </w:rPr>
        <w:t xml:space="preserve">Skwierzyna, </w:t>
      </w:r>
      <w:r w:rsidR="00ED144A">
        <w:rPr>
          <w:rFonts w:cs="Arial"/>
          <w:color w:val="000000" w:themeColor="text1"/>
        </w:rPr>
        <w:t>21</w:t>
      </w:r>
      <w:r w:rsidRPr="00FA2949">
        <w:rPr>
          <w:rFonts w:cs="Arial"/>
          <w:color w:val="000000" w:themeColor="text1"/>
        </w:rPr>
        <w:t>.0</w:t>
      </w:r>
      <w:r w:rsidR="0002385C">
        <w:rPr>
          <w:rFonts w:cs="Arial"/>
          <w:color w:val="000000" w:themeColor="text1"/>
        </w:rPr>
        <w:t>5</w:t>
      </w:r>
      <w:r w:rsidRPr="00FA2949">
        <w:rPr>
          <w:rFonts w:cs="Arial"/>
          <w:color w:val="000000" w:themeColor="text1"/>
        </w:rPr>
        <w:t>.2026 r.</w:t>
      </w:r>
    </w:p>
    <w:p w14:paraId="177E31D6" w14:textId="77777777" w:rsidR="00D04508" w:rsidRPr="00FA2949" w:rsidRDefault="00D04508" w:rsidP="00D04508">
      <w:pPr>
        <w:ind w:firstLine="0"/>
        <w:rPr>
          <w:rFonts w:cs="Arial"/>
          <w:b/>
          <w:bCs/>
          <w:color w:val="000000" w:themeColor="text1"/>
        </w:rPr>
      </w:pPr>
      <w:r w:rsidRPr="00FA2949">
        <w:rPr>
          <w:rFonts w:cs="Arial"/>
          <w:b/>
          <w:bCs/>
          <w:color w:val="000000" w:themeColor="text1"/>
        </w:rPr>
        <w:t xml:space="preserve">ALGAMA S.A. </w:t>
      </w:r>
    </w:p>
    <w:p w14:paraId="5F4A8F4B" w14:textId="77777777" w:rsidR="00D04508" w:rsidRPr="00FA2949" w:rsidRDefault="00D04508" w:rsidP="00D04508">
      <w:pPr>
        <w:ind w:firstLine="0"/>
        <w:rPr>
          <w:rFonts w:cs="Arial"/>
          <w:color w:val="000000" w:themeColor="text1"/>
        </w:rPr>
      </w:pPr>
      <w:r w:rsidRPr="00FA2949">
        <w:rPr>
          <w:rFonts w:cs="Arial"/>
          <w:color w:val="000000" w:themeColor="text1"/>
        </w:rPr>
        <w:t>ul. Starodworska 2</w:t>
      </w:r>
    </w:p>
    <w:p w14:paraId="4A68250F" w14:textId="77777777" w:rsidR="00D04508" w:rsidRPr="00FA2949" w:rsidRDefault="00D04508" w:rsidP="00D04508">
      <w:pPr>
        <w:ind w:firstLine="0"/>
        <w:rPr>
          <w:rFonts w:cs="Arial"/>
          <w:color w:val="000000" w:themeColor="text1"/>
        </w:rPr>
      </w:pPr>
      <w:r w:rsidRPr="00FA2949">
        <w:rPr>
          <w:rFonts w:cs="Arial"/>
          <w:color w:val="000000" w:themeColor="text1"/>
        </w:rPr>
        <w:t>66-440 Skwierzyna</w:t>
      </w:r>
    </w:p>
    <w:p w14:paraId="070B6F6E" w14:textId="77777777" w:rsidR="00BB0BCC" w:rsidRPr="00FA2949" w:rsidRDefault="00BB0BCC" w:rsidP="00BB0BCC">
      <w:pPr>
        <w:rPr>
          <w:color w:val="000000" w:themeColor="text1"/>
        </w:rPr>
      </w:pPr>
    </w:p>
    <w:p w14:paraId="13C86516" w14:textId="5A87090B" w:rsidR="00BB0BCC" w:rsidRPr="00FA2949" w:rsidRDefault="00D04508" w:rsidP="00BB0BCC">
      <w:pPr>
        <w:pStyle w:val="Pismo-Adresat"/>
        <w:rPr>
          <w:b/>
          <w:bCs/>
          <w:color w:val="000000" w:themeColor="text1"/>
        </w:rPr>
      </w:pPr>
      <w:r w:rsidRPr="00FA2949">
        <w:rPr>
          <w:b/>
          <w:bCs/>
          <w:color w:val="000000" w:themeColor="text1"/>
        </w:rPr>
        <w:t>Wójt Gminy Bledzew</w:t>
      </w:r>
    </w:p>
    <w:p w14:paraId="71600471" w14:textId="7E03ED91" w:rsidR="000107CC" w:rsidRPr="00FA2949" w:rsidRDefault="000107CC" w:rsidP="00BB0BCC">
      <w:pPr>
        <w:pStyle w:val="Pismo-Adresat"/>
        <w:rPr>
          <w:b/>
          <w:bCs/>
          <w:color w:val="000000" w:themeColor="text1"/>
        </w:rPr>
      </w:pPr>
      <w:r w:rsidRPr="00FA2949">
        <w:rPr>
          <w:b/>
          <w:bCs/>
          <w:color w:val="000000" w:themeColor="text1"/>
        </w:rPr>
        <w:t xml:space="preserve">Urząd </w:t>
      </w:r>
      <w:r w:rsidR="00D04508" w:rsidRPr="00FA2949">
        <w:rPr>
          <w:b/>
          <w:bCs/>
          <w:color w:val="000000" w:themeColor="text1"/>
        </w:rPr>
        <w:t>Gminy Bledzew</w:t>
      </w:r>
    </w:p>
    <w:p w14:paraId="0267FF7B" w14:textId="041BD4EF" w:rsidR="000107CC" w:rsidRPr="00FA2949" w:rsidRDefault="000107CC" w:rsidP="00BB0BCC">
      <w:pPr>
        <w:pStyle w:val="Pismo-Adresat"/>
        <w:rPr>
          <w:color w:val="000000" w:themeColor="text1"/>
        </w:rPr>
      </w:pPr>
      <w:r w:rsidRPr="00FA2949">
        <w:rPr>
          <w:color w:val="000000" w:themeColor="text1"/>
        </w:rPr>
        <w:t xml:space="preserve">ul. </w:t>
      </w:r>
      <w:r w:rsidR="00D04508" w:rsidRPr="00FA2949">
        <w:rPr>
          <w:color w:val="000000" w:themeColor="text1"/>
        </w:rPr>
        <w:t>Kościuszki 16</w:t>
      </w:r>
    </w:p>
    <w:p w14:paraId="12230DFB" w14:textId="2604A5C4" w:rsidR="000107CC" w:rsidRPr="00FA2949" w:rsidRDefault="000107CC" w:rsidP="00BB0BCC">
      <w:pPr>
        <w:pStyle w:val="Pismo-Adresat"/>
        <w:rPr>
          <w:color w:val="000000" w:themeColor="text1"/>
        </w:rPr>
      </w:pPr>
      <w:r w:rsidRPr="00FA2949">
        <w:rPr>
          <w:color w:val="000000" w:themeColor="text1"/>
        </w:rPr>
        <w:t>6</w:t>
      </w:r>
      <w:r w:rsidR="00D04508" w:rsidRPr="00FA2949">
        <w:rPr>
          <w:color w:val="000000" w:themeColor="text1"/>
        </w:rPr>
        <w:t>6-350 Bledzew</w:t>
      </w:r>
    </w:p>
    <w:p w14:paraId="743BE5E9" w14:textId="77777777" w:rsidR="00BB0BCC" w:rsidRPr="00FA2949" w:rsidRDefault="00BB0BCC" w:rsidP="00BB0BCC">
      <w:pPr>
        <w:rPr>
          <w:color w:val="000000" w:themeColor="text1"/>
        </w:rPr>
      </w:pPr>
    </w:p>
    <w:p w14:paraId="4E484003" w14:textId="77777777" w:rsidR="00BB0BCC" w:rsidRPr="00FA2949" w:rsidRDefault="00BB0BCC" w:rsidP="00BB0BCC">
      <w:pPr>
        <w:rPr>
          <w:color w:val="000000" w:themeColor="text1"/>
        </w:rPr>
      </w:pPr>
    </w:p>
    <w:p w14:paraId="3728DB96" w14:textId="145AE060" w:rsidR="00A15878" w:rsidRDefault="000107CC" w:rsidP="0002385C">
      <w:pPr>
        <w:rPr>
          <w:color w:val="000000" w:themeColor="text1"/>
        </w:rPr>
      </w:pPr>
      <w:r w:rsidRPr="00FA2949">
        <w:rPr>
          <w:color w:val="000000" w:themeColor="text1"/>
        </w:rPr>
        <w:t xml:space="preserve">W </w:t>
      </w:r>
      <w:r w:rsidR="00643361" w:rsidRPr="00FA2949">
        <w:rPr>
          <w:color w:val="000000" w:themeColor="text1"/>
        </w:rPr>
        <w:t xml:space="preserve">odpowiedzi na </w:t>
      </w:r>
      <w:r w:rsidR="0002385C">
        <w:rPr>
          <w:color w:val="000000" w:themeColor="text1"/>
        </w:rPr>
        <w:t xml:space="preserve">wezwanie Pana Artura Marka Musialskiego – </w:t>
      </w:r>
      <w:r w:rsidR="00643361" w:rsidRPr="00FA2949">
        <w:rPr>
          <w:color w:val="000000" w:themeColor="text1"/>
        </w:rPr>
        <w:t xml:space="preserve">Kierownika Referatu rozwoju gospodarczego, ochrony środowiska i rolnictwa Urzędu Gminy Bledzew z dnia </w:t>
      </w:r>
      <w:r w:rsidR="0002385C">
        <w:rPr>
          <w:color w:val="000000" w:themeColor="text1"/>
        </w:rPr>
        <w:t>22</w:t>
      </w:r>
      <w:r w:rsidR="00643361" w:rsidRPr="00FA2949">
        <w:rPr>
          <w:color w:val="000000" w:themeColor="text1"/>
        </w:rPr>
        <w:t>.0</w:t>
      </w:r>
      <w:r w:rsidR="0002385C">
        <w:rPr>
          <w:color w:val="000000" w:themeColor="text1"/>
        </w:rPr>
        <w:t>4</w:t>
      </w:r>
      <w:r w:rsidR="00643361" w:rsidRPr="00FA2949">
        <w:rPr>
          <w:color w:val="000000" w:themeColor="text1"/>
        </w:rPr>
        <w:t xml:space="preserve">.2026 r. (znak: RG.OŚ.6220.10.2025/2026) w </w:t>
      </w:r>
      <w:r w:rsidRPr="00FA2949">
        <w:rPr>
          <w:color w:val="000000" w:themeColor="text1"/>
        </w:rPr>
        <w:t>związku z</w:t>
      </w:r>
      <w:r w:rsidR="00643361" w:rsidRPr="00FA2949">
        <w:rPr>
          <w:color w:val="000000" w:themeColor="text1"/>
        </w:rPr>
        <w:t> </w:t>
      </w:r>
      <w:r w:rsidR="0002385C">
        <w:rPr>
          <w:color w:val="000000" w:themeColor="text1"/>
        </w:rPr>
        <w:t xml:space="preserve">pismem </w:t>
      </w:r>
      <w:r w:rsidR="0002385C" w:rsidRPr="0002385C">
        <w:rPr>
          <w:color w:val="000000" w:themeColor="text1"/>
        </w:rPr>
        <w:t>Państwowego Gospodarstwa Wodnego Wody Polskie RZGW w Poznaniu z dnia 20.04.2026</w:t>
      </w:r>
      <w:r w:rsidR="0002385C">
        <w:rPr>
          <w:color w:val="000000" w:themeColor="text1"/>
        </w:rPr>
        <w:t xml:space="preserve"> </w:t>
      </w:r>
      <w:r w:rsidR="0002385C" w:rsidRPr="0002385C">
        <w:rPr>
          <w:color w:val="000000" w:themeColor="text1"/>
        </w:rPr>
        <w:t>r.</w:t>
      </w:r>
      <w:r w:rsidR="0002385C">
        <w:rPr>
          <w:color w:val="000000" w:themeColor="text1"/>
        </w:rPr>
        <w:t xml:space="preserve"> (znak: </w:t>
      </w:r>
      <w:r w:rsidR="0002385C" w:rsidRPr="0002385C">
        <w:rPr>
          <w:color w:val="000000" w:themeColor="text1"/>
        </w:rPr>
        <w:t>P.RZŚ.4900.212.2025.BJ.4</w:t>
      </w:r>
      <w:r w:rsidR="0002385C">
        <w:rPr>
          <w:color w:val="000000" w:themeColor="text1"/>
        </w:rPr>
        <w:t xml:space="preserve">) </w:t>
      </w:r>
      <w:r w:rsidRPr="00FA2949">
        <w:rPr>
          <w:color w:val="000000" w:themeColor="text1"/>
        </w:rPr>
        <w:t>do</w:t>
      </w:r>
      <w:r w:rsidR="0002385C">
        <w:rPr>
          <w:color w:val="000000" w:themeColor="text1"/>
        </w:rPr>
        <w:t>t.</w:t>
      </w:r>
      <w:r w:rsidRPr="00FA2949">
        <w:rPr>
          <w:color w:val="000000" w:themeColor="text1"/>
        </w:rPr>
        <w:t xml:space="preserve"> planowanego przedsięwzięcia pn.</w:t>
      </w:r>
      <w:r w:rsidR="00643361" w:rsidRPr="00FA2949">
        <w:rPr>
          <w:color w:val="000000" w:themeColor="text1"/>
        </w:rPr>
        <w:t> </w:t>
      </w:r>
      <w:r w:rsidRPr="00FA2949">
        <w:rPr>
          <w:color w:val="000000" w:themeColor="text1"/>
        </w:rPr>
        <w:t>„</w:t>
      </w:r>
      <w:r w:rsidR="005C6D27" w:rsidRPr="00FA2949">
        <w:rPr>
          <w:rFonts w:cs="Arial"/>
          <w:color w:val="000000" w:themeColor="text1"/>
        </w:rPr>
        <w:t>Budowa fermy odchowu indyków w celach reprodukcyjnych o  maksymalnej obsadzie 460,224 DJP wraz z niezbędną infrastrukturą towarzyszącą”, które zamierza się zlokalizować na działce nr 44/4, obręb 0005 Popowo, gm. Bledzew</w:t>
      </w:r>
      <w:r w:rsidRPr="00FA2949">
        <w:rPr>
          <w:color w:val="000000" w:themeColor="text1"/>
        </w:rPr>
        <w:t xml:space="preserve">, przedkładamy </w:t>
      </w:r>
      <w:r w:rsidR="0002385C">
        <w:rPr>
          <w:color w:val="000000" w:themeColor="text1"/>
        </w:rPr>
        <w:t xml:space="preserve">poniższe informacje stanowiące uzupełnienie </w:t>
      </w:r>
      <w:r w:rsidR="00A15878">
        <w:rPr>
          <w:color w:val="000000" w:themeColor="text1"/>
        </w:rPr>
        <w:t xml:space="preserve">przedłożonego „Raportu o </w:t>
      </w:r>
      <w:r w:rsidR="00A15878" w:rsidRPr="00A15878">
        <w:rPr>
          <w:color w:val="000000" w:themeColor="text1"/>
        </w:rPr>
        <w:t>oddziaływaniu przedsięwzięcia na środowisko</w:t>
      </w:r>
      <w:r w:rsidR="00A15878">
        <w:rPr>
          <w:color w:val="000000" w:themeColor="text1"/>
        </w:rPr>
        <w:t>”.</w:t>
      </w:r>
    </w:p>
    <w:p w14:paraId="2D9E58F8" w14:textId="77777777" w:rsidR="00A15878" w:rsidRDefault="00A15878" w:rsidP="0002385C">
      <w:pPr>
        <w:rPr>
          <w:color w:val="000000" w:themeColor="text1"/>
        </w:rPr>
      </w:pPr>
    </w:p>
    <w:p w14:paraId="4860D9C6" w14:textId="52D6D71C" w:rsidR="00A15878" w:rsidRPr="000F66D4" w:rsidRDefault="00A15878" w:rsidP="000F66D4">
      <w:pPr>
        <w:pStyle w:val="NormalnyBOLD"/>
      </w:pPr>
      <w:r w:rsidRPr="000F66D4">
        <w:t xml:space="preserve">Ad. I </w:t>
      </w:r>
    </w:p>
    <w:p w14:paraId="7CA739A0" w14:textId="34217DDC" w:rsidR="00A15878" w:rsidRDefault="00A15878" w:rsidP="0002385C">
      <w:pPr>
        <w:rPr>
          <w:iCs/>
        </w:rPr>
      </w:pPr>
      <w:r>
        <w:rPr>
          <w:color w:val="000000" w:themeColor="text1"/>
        </w:rPr>
        <w:t xml:space="preserve">Jak zostało wskazane na wstępie Raportu (pkt 1.1; str. 6) </w:t>
      </w:r>
      <w:r>
        <w:rPr>
          <w:iCs/>
        </w:rPr>
        <w:t>z</w:t>
      </w:r>
      <w:r w:rsidRPr="00AB39D7">
        <w:t xml:space="preserve">godnie z zapisami rozporządzenia Rady Ministrów z dnia 10 września 2019 r. </w:t>
      </w:r>
      <w:r w:rsidRPr="00AB39D7">
        <w:rPr>
          <w:i/>
        </w:rPr>
        <w:t>w sprawie przedsięwzięć mogących znacząco oddziaływać na środowisko (Dz. U. 2019, poz. 1839 z późn. zm</w:t>
      </w:r>
      <w:r w:rsidR="00723F86">
        <w:rPr>
          <w:i/>
        </w:rPr>
        <w:t>.</w:t>
      </w:r>
      <w:r>
        <w:rPr>
          <w:i/>
        </w:rPr>
        <w:t>)</w:t>
      </w:r>
      <w:r w:rsidRPr="00AB39D7">
        <w:rPr>
          <w:iCs/>
        </w:rPr>
        <w:t xml:space="preserve"> przedmiotową inwestycję</w:t>
      </w:r>
      <w:r>
        <w:rPr>
          <w:iCs/>
        </w:rPr>
        <w:t xml:space="preserve">, </w:t>
      </w:r>
      <w:r w:rsidRPr="00AB39D7">
        <w:rPr>
          <w:iCs/>
        </w:rPr>
        <w:t>należy zakwalifikować</w:t>
      </w:r>
      <w:r>
        <w:rPr>
          <w:iCs/>
        </w:rPr>
        <w:t xml:space="preserve">, </w:t>
      </w:r>
      <w:r w:rsidRPr="00AB39D7">
        <w:rPr>
          <w:iCs/>
        </w:rPr>
        <w:t>do</w:t>
      </w:r>
      <w:r>
        <w:rPr>
          <w:iCs/>
        </w:rPr>
        <w:t>:</w:t>
      </w:r>
    </w:p>
    <w:p w14:paraId="2B4680EB" w14:textId="2B71B0CE" w:rsidR="00A15878" w:rsidRDefault="00A15878" w:rsidP="00A15878">
      <w:pPr>
        <w:pStyle w:val="Num10"/>
        <w:rPr>
          <w:color w:val="000000" w:themeColor="text1"/>
        </w:rPr>
      </w:pPr>
      <w:r>
        <w:rPr>
          <w:color w:val="000000" w:themeColor="text1"/>
        </w:rPr>
        <w:t>1.</w:t>
      </w:r>
      <w:r>
        <w:rPr>
          <w:color w:val="000000" w:themeColor="text1"/>
        </w:rPr>
        <w:tab/>
        <w:t>Przedsięwzięć</w:t>
      </w:r>
      <w:r w:rsidRPr="00A15878">
        <w:rPr>
          <w:color w:val="000000" w:themeColor="text1"/>
        </w:rPr>
        <w:t xml:space="preserve"> mogących zawsze znacząco oddziaływać na środowisko</w:t>
      </w:r>
      <w:r>
        <w:rPr>
          <w:color w:val="000000" w:themeColor="text1"/>
        </w:rPr>
        <w:t>:</w:t>
      </w:r>
    </w:p>
    <w:p w14:paraId="5183526B" w14:textId="203BDC00" w:rsidR="00A15878" w:rsidRDefault="00A15878" w:rsidP="00A15878">
      <w:pPr>
        <w:pStyle w:val="M1"/>
      </w:pPr>
      <w:r>
        <w:t xml:space="preserve">na podstawie </w:t>
      </w:r>
      <w:r w:rsidRPr="00AB39D7">
        <w:t>§2 ust. 1 pkt 51 lit. b</w:t>
      </w:r>
    </w:p>
    <w:p w14:paraId="082A56E6" w14:textId="55EAB8DC" w:rsidR="00A15878" w:rsidRPr="00A15878" w:rsidRDefault="00A15878" w:rsidP="00A15878">
      <w:pPr>
        <w:pStyle w:val="Num10"/>
      </w:pPr>
      <w:r>
        <w:rPr>
          <w:color w:val="000000" w:themeColor="text1"/>
        </w:rPr>
        <w:t>2.</w:t>
      </w:r>
      <w:r>
        <w:rPr>
          <w:color w:val="000000" w:themeColor="text1"/>
        </w:rPr>
        <w:tab/>
        <w:t>Przedsięwzięć</w:t>
      </w:r>
      <w:r w:rsidRPr="00A15878">
        <w:rPr>
          <w:color w:val="000000" w:themeColor="text1"/>
        </w:rPr>
        <w:t xml:space="preserve"> mogących </w:t>
      </w:r>
      <w:r>
        <w:rPr>
          <w:color w:val="000000" w:themeColor="text1"/>
        </w:rPr>
        <w:t>potencjalnie</w:t>
      </w:r>
      <w:r w:rsidRPr="00A15878">
        <w:rPr>
          <w:color w:val="000000" w:themeColor="text1"/>
        </w:rPr>
        <w:t xml:space="preserve"> znacząco oddziaływać na środowisko</w:t>
      </w:r>
    </w:p>
    <w:p w14:paraId="3BD80754" w14:textId="34663E72" w:rsidR="00A15878" w:rsidRDefault="00A15878" w:rsidP="00A15878">
      <w:pPr>
        <w:pStyle w:val="M1"/>
      </w:pPr>
      <w:r>
        <w:t xml:space="preserve">na podstawie </w:t>
      </w:r>
      <w:r w:rsidRPr="00AB39D7">
        <w:t>§</w:t>
      </w:r>
      <w:r>
        <w:t>3</w:t>
      </w:r>
      <w:r w:rsidRPr="00AB39D7">
        <w:t xml:space="preserve"> ust. 1 pkt </w:t>
      </w:r>
      <w:r>
        <w:t>3</w:t>
      </w:r>
      <w:r w:rsidRPr="00AB39D7">
        <w:t xml:space="preserve">5 lit. </w:t>
      </w:r>
      <w:r>
        <w:t>d</w:t>
      </w:r>
    </w:p>
    <w:p w14:paraId="4601CCDE" w14:textId="74C0C64F" w:rsidR="00A15878" w:rsidRPr="00FA2949" w:rsidRDefault="00A15878" w:rsidP="00A15878">
      <w:pPr>
        <w:pStyle w:val="M1"/>
      </w:pPr>
      <w:r>
        <w:t xml:space="preserve">na podstawie </w:t>
      </w:r>
      <w:r w:rsidRPr="00AB39D7">
        <w:t>§</w:t>
      </w:r>
      <w:r>
        <w:t>3</w:t>
      </w:r>
      <w:r w:rsidRPr="00AB39D7">
        <w:t xml:space="preserve"> ust. 1 pkt </w:t>
      </w:r>
      <w:r>
        <w:t>74</w:t>
      </w:r>
    </w:p>
    <w:p w14:paraId="5999CE37" w14:textId="77777777" w:rsidR="00A15878" w:rsidRDefault="00A15878" w:rsidP="00A15878">
      <w:pPr>
        <w:pStyle w:val="Num10"/>
        <w:rPr>
          <w:color w:val="000000" w:themeColor="text1"/>
        </w:rPr>
      </w:pPr>
    </w:p>
    <w:p w14:paraId="111B9727" w14:textId="010ACFDB" w:rsidR="000F66D4" w:rsidRDefault="000F66D4" w:rsidP="000F66D4">
      <w:pPr>
        <w:pStyle w:val="NormalnyBOLD"/>
      </w:pPr>
      <w:r w:rsidRPr="000F66D4">
        <w:t>Ad. I</w:t>
      </w:r>
      <w:r>
        <w:t>I.1.</w:t>
      </w:r>
    </w:p>
    <w:p w14:paraId="3A0118C9" w14:textId="799CF8B4" w:rsidR="00475891" w:rsidRDefault="00475891" w:rsidP="00475891">
      <w:pPr>
        <w:rPr>
          <w:color w:val="000000" w:themeColor="text1"/>
        </w:rPr>
      </w:pPr>
      <w:r>
        <w:rPr>
          <w:color w:val="000000" w:themeColor="text1"/>
        </w:rPr>
        <w:t xml:space="preserve">Na wstępie odpowiedzi na zagadnienia II.1. należy zaznaczyć, że zgodnie z treścią naszego pisma z dnia 05.03.2026 r. będącego odpowiedzią </w:t>
      </w:r>
      <w:r w:rsidRPr="00475891">
        <w:rPr>
          <w:color w:val="000000" w:themeColor="text1"/>
        </w:rPr>
        <w:t>na pismo Kierownika Referatu rozwoju gospodarczego, ochrony środowiska</w:t>
      </w:r>
      <w:r>
        <w:rPr>
          <w:color w:val="000000" w:themeColor="text1"/>
        </w:rPr>
        <w:t xml:space="preserve"> </w:t>
      </w:r>
      <w:r w:rsidRPr="00475891">
        <w:rPr>
          <w:color w:val="000000" w:themeColor="text1"/>
        </w:rPr>
        <w:t>i rolnictwa Urzędu Gminy Bledzew z</w:t>
      </w:r>
      <w:r>
        <w:rPr>
          <w:color w:val="000000" w:themeColor="text1"/>
        </w:rPr>
        <w:t> </w:t>
      </w:r>
      <w:r w:rsidRPr="00475891">
        <w:rPr>
          <w:color w:val="000000" w:themeColor="text1"/>
        </w:rPr>
        <w:t>dnia 03.03.2026 r. (znak: RG.OŚ.6220.10.2025/2026) w związku</w:t>
      </w:r>
      <w:r>
        <w:rPr>
          <w:color w:val="000000" w:themeColor="text1"/>
        </w:rPr>
        <w:t xml:space="preserve"> </w:t>
      </w:r>
      <w:r w:rsidRPr="00475891">
        <w:rPr>
          <w:color w:val="000000" w:themeColor="text1"/>
        </w:rPr>
        <w:t>z wydaniem przez Państwowego Powiatowego Inspektora Sanitarnego w Międzyrzeczu negatywnej</w:t>
      </w:r>
      <w:r>
        <w:rPr>
          <w:color w:val="000000" w:themeColor="text1"/>
        </w:rPr>
        <w:t xml:space="preserve"> </w:t>
      </w:r>
      <w:r w:rsidRPr="00475891">
        <w:rPr>
          <w:color w:val="000000" w:themeColor="text1"/>
        </w:rPr>
        <w:t>Opinii Sanitarnej z dnia 24.02.2026</w:t>
      </w:r>
      <w:r>
        <w:rPr>
          <w:color w:val="000000" w:themeColor="text1"/>
        </w:rPr>
        <w:t> </w:t>
      </w:r>
      <w:r w:rsidRPr="00475891">
        <w:rPr>
          <w:color w:val="000000" w:themeColor="text1"/>
        </w:rPr>
        <w:t>r. (znak: NZ.9022.3.14.2025) do planowanego przedsięwzięcia</w:t>
      </w:r>
      <w:r>
        <w:rPr>
          <w:color w:val="000000" w:themeColor="text1"/>
        </w:rPr>
        <w:t xml:space="preserve"> (pismo ALGAMA S.A. przesłane do wiadomości m.in. do </w:t>
      </w:r>
      <w:r w:rsidRPr="00475891">
        <w:rPr>
          <w:color w:val="000000" w:themeColor="text1"/>
        </w:rPr>
        <w:t>Regionaln</w:t>
      </w:r>
      <w:r>
        <w:rPr>
          <w:color w:val="000000" w:themeColor="text1"/>
        </w:rPr>
        <w:t>ego</w:t>
      </w:r>
      <w:r w:rsidRPr="00475891">
        <w:rPr>
          <w:color w:val="000000" w:themeColor="text1"/>
        </w:rPr>
        <w:t xml:space="preserve"> Zarząd</w:t>
      </w:r>
      <w:r>
        <w:rPr>
          <w:color w:val="000000" w:themeColor="text1"/>
        </w:rPr>
        <w:t>u</w:t>
      </w:r>
      <w:r w:rsidRPr="00475891">
        <w:rPr>
          <w:color w:val="000000" w:themeColor="text1"/>
        </w:rPr>
        <w:t xml:space="preserve"> Gospodarki Wodnej w Poznaniu</w:t>
      </w:r>
      <w:r>
        <w:rPr>
          <w:color w:val="000000" w:themeColor="text1"/>
        </w:rPr>
        <w:t xml:space="preserve">) </w:t>
      </w:r>
      <w:r w:rsidRPr="00475891">
        <w:rPr>
          <w:color w:val="000000" w:themeColor="text1"/>
        </w:rPr>
        <w:t>dokonana została korekta Planu zagospodarowania terenu fermy.</w:t>
      </w:r>
      <w:r>
        <w:rPr>
          <w:color w:val="000000" w:themeColor="text1"/>
        </w:rPr>
        <w:t xml:space="preserve"> </w:t>
      </w:r>
      <w:r w:rsidRPr="00475891">
        <w:rPr>
          <w:color w:val="000000" w:themeColor="text1"/>
        </w:rPr>
        <w:t>Zaplanowane ujęcie wody (obiekt nr 4) zostało „przesunięte” w</w:t>
      </w:r>
      <w:r>
        <w:rPr>
          <w:color w:val="000000" w:themeColor="text1"/>
        </w:rPr>
        <w:t> </w:t>
      </w:r>
      <w:r w:rsidRPr="00475891">
        <w:rPr>
          <w:color w:val="000000" w:themeColor="text1"/>
        </w:rPr>
        <w:t>południowo-zachodnią część działki</w:t>
      </w:r>
      <w:r>
        <w:rPr>
          <w:color w:val="000000" w:themeColor="text1"/>
        </w:rPr>
        <w:t xml:space="preserve"> </w:t>
      </w:r>
      <w:r w:rsidRPr="00475891">
        <w:rPr>
          <w:color w:val="000000" w:themeColor="text1"/>
        </w:rPr>
        <w:t>nr 44/4.</w:t>
      </w:r>
    </w:p>
    <w:p w14:paraId="41CD40F4" w14:textId="7D9A02FC" w:rsidR="00475891" w:rsidRPr="00FA2949" w:rsidRDefault="00475891" w:rsidP="00475891">
      <w:pPr>
        <w:rPr>
          <w:color w:val="000000" w:themeColor="text1"/>
        </w:rPr>
      </w:pPr>
      <w:r w:rsidRPr="00FA2949">
        <w:rPr>
          <w:color w:val="000000" w:themeColor="text1"/>
        </w:rPr>
        <w:t xml:space="preserve">Zmiana położenia konieczna była również </w:t>
      </w:r>
      <w:r>
        <w:rPr>
          <w:color w:val="000000" w:themeColor="text1"/>
        </w:rPr>
        <w:t xml:space="preserve">m.in. </w:t>
      </w:r>
      <w:r w:rsidRPr="00FA2949">
        <w:rPr>
          <w:color w:val="000000" w:themeColor="text1"/>
        </w:rPr>
        <w:t xml:space="preserve">dla zaprojektowanego budynku mieszkalnego (obiekt nr 3), która </w:t>
      </w:r>
      <w:r>
        <w:rPr>
          <w:color w:val="000000" w:themeColor="text1"/>
        </w:rPr>
        <w:t>to w konsekwencji</w:t>
      </w:r>
      <w:r w:rsidRPr="00FA2949">
        <w:rPr>
          <w:color w:val="000000" w:themeColor="text1"/>
        </w:rPr>
        <w:t xml:space="preserve"> wymusiła przesunięcie kilku innych obiektów w nowe miejsce.</w:t>
      </w:r>
    </w:p>
    <w:p w14:paraId="7A419DE3" w14:textId="77777777" w:rsidR="00475891" w:rsidRPr="00FA2949" w:rsidRDefault="00475891" w:rsidP="00475891">
      <w:pPr>
        <w:rPr>
          <w:color w:val="000000" w:themeColor="text1"/>
        </w:rPr>
      </w:pPr>
      <w:r w:rsidRPr="00FA2949">
        <w:rPr>
          <w:color w:val="000000" w:themeColor="text1"/>
        </w:rPr>
        <w:t>Ostatecznie zmiany lokalizacyjne w Planie Zagospodarowania Terenu fermy wprowadzone zostały dla następujących obiektów (w nawiasach podano numerację według PZT):</w:t>
      </w:r>
    </w:p>
    <w:p w14:paraId="42531815" w14:textId="77777777" w:rsidR="00475891" w:rsidRPr="00FA2949" w:rsidRDefault="00475891" w:rsidP="00475891">
      <w:pPr>
        <w:pStyle w:val="M1"/>
        <w:rPr>
          <w:color w:val="000000" w:themeColor="text1"/>
        </w:rPr>
      </w:pPr>
      <w:r w:rsidRPr="00FA2949">
        <w:rPr>
          <w:color w:val="000000" w:themeColor="text1"/>
        </w:rPr>
        <w:t xml:space="preserve">Budynek techniczno-socjalny (1) </w:t>
      </w:r>
    </w:p>
    <w:p w14:paraId="08CFB8F8" w14:textId="77777777" w:rsidR="00475891" w:rsidRPr="00FA2949" w:rsidRDefault="00475891" w:rsidP="00475891">
      <w:pPr>
        <w:pStyle w:val="M1"/>
        <w:rPr>
          <w:color w:val="000000" w:themeColor="text1"/>
        </w:rPr>
      </w:pPr>
      <w:r w:rsidRPr="00FA2949">
        <w:rPr>
          <w:color w:val="000000" w:themeColor="text1"/>
        </w:rPr>
        <w:t xml:space="preserve">Budynek mieszkalny (3) </w:t>
      </w:r>
    </w:p>
    <w:p w14:paraId="23F7C5AE" w14:textId="77777777" w:rsidR="00475891" w:rsidRPr="00FA2949" w:rsidRDefault="00475891" w:rsidP="00475891">
      <w:pPr>
        <w:pStyle w:val="M1"/>
        <w:rPr>
          <w:color w:val="000000" w:themeColor="text1"/>
        </w:rPr>
      </w:pPr>
      <w:r w:rsidRPr="00FA2949">
        <w:rPr>
          <w:color w:val="000000" w:themeColor="text1"/>
        </w:rPr>
        <w:t xml:space="preserve">Ujęcie wody podziemnej (4) </w:t>
      </w:r>
    </w:p>
    <w:p w14:paraId="736777E7" w14:textId="77777777" w:rsidR="00475891" w:rsidRPr="00FA2949" w:rsidRDefault="00475891" w:rsidP="00475891">
      <w:pPr>
        <w:pStyle w:val="M1"/>
        <w:rPr>
          <w:color w:val="000000" w:themeColor="text1"/>
        </w:rPr>
      </w:pPr>
      <w:r w:rsidRPr="00FA2949">
        <w:rPr>
          <w:color w:val="000000" w:themeColor="text1"/>
        </w:rPr>
        <w:t xml:space="preserve">Hydrofornia (5) </w:t>
      </w:r>
    </w:p>
    <w:p w14:paraId="636FD4FF" w14:textId="77777777" w:rsidR="00475891" w:rsidRPr="00FA2949" w:rsidRDefault="00475891" w:rsidP="00475891">
      <w:pPr>
        <w:pStyle w:val="M1"/>
        <w:rPr>
          <w:color w:val="000000" w:themeColor="text1"/>
        </w:rPr>
      </w:pPr>
      <w:r w:rsidRPr="00FA2949">
        <w:rPr>
          <w:color w:val="000000" w:themeColor="text1"/>
        </w:rPr>
        <w:t>Rozdzielnia (6)</w:t>
      </w:r>
    </w:p>
    <w:p w14:paraId="544B330C" w14:textId="77777777" w:rsidR="00475891" w:rsidRPr="00FA2949" w:rsidRDefault="00475891" w:rsidP="00475891">
      <w:pPr>
        <w:pStyle w:val="M1"/>
        <w:rPr>
          <w:color w:val="000000" w:themeColor="text1"/>
        </w:rPr>
      </w:pPr>
      <w:r w:rsidRPr="00FA2949">
        <w:rPr>
          <w:color w:val="000000" w:themeColor="text1"/>
        </w:rPr>
        <w:t>Agregat prądotwórczy (7)</w:t>
      </w:r>
    </w:p>
    <w:p w14:paraId="63F2293A" w14:textId="77777777" w:rsidR="00475891" w:rsidRPr="00FA2949" w:rsidRDefault="00475891" w:rsidP="00475891">
      <w:pPr>
        <w:pStyle w:val="M1"/>
        <w:rPr>
          <w:color w:val="000000" w:themeColor="text1"/>
        </w:rPr>
      </w:pPr>
      <w:r w:rsidRPr="00FA2949">
        <w:rPr>
          <w:color w:val="000000" w:themeColor="text1"/>
        </w:rPr>
        <w:t>Zbiornik ppoż. (8)</w:t>
      </w:r>
    </w:p>
    <w:p w14:paraId="5C24760D" w14:textId="77777777" w:rsidR="00475891" w:rsidRPr="00FA2949" w:rsidRDefault="00475891" w:rsidP="00475891">
      <w:pPr>
        <w:pStyle w:val="M1"/>
        <w:rPr>
          <w:color w:val="000000" w:themeColor="text1"/>
        </w:rPr>
      </w:pPr>
      <w:r w:rsidRPr="00FA2949">
        <w:rPr>
          <w:color w:val="000000" w:themeColor="text1"/>
        </w:rPr>
        <w:t>Punkt czerpania wody (9)</w:t>
      </w:r>
    </w:p>
    <w:p w14:paraId="7DD1C4B5" w14:textId="77777777" w:rsidR="00475891" w:rsidRPr="00FA2949" w:rsidRDefault="00475891" w:rsidP="00475891">
      <w:pPr>
        <w:pStyle w:val="M1"/>
        <w:rPr>
          <w:color w:val="000000" w:themeColor="text1"/>
        </w:rPr>
      </w:pPr>
      <w:r w:rsidRPr="00FA2949">
        <w:rPr>
          <w:color w:val="000000" w:themeColor="text1"/>
        </w:rPr>
        <w:t>Zbiorniki magazynowe na gaz płynny (12)</w:t>
      </w:r>
    </w:p>
    <w:p w14:paraId="73745AD9" w14:textId="77777777" w:rsidR="00475891" w:rsidRPr="00FA2949" w:rsidRDefault="00475891" w:rsidP="00475891">
      <w:pPr>
        <w:pStyle w:val="M1"/>
        <w:rPr>
          <w:color w:val="000000" w:themeColor="text1"/>
        </w:rPr>
      </w:pPr>
      <w:r w:rsidRPr="00FA2949">
        <w:rPr>
          <w:color w:val="000000" w:themeColor="text1"/>
        </w:rPr>
        <w:lastRenderedPageBreak/>
        <w:t>Zbiornik na ścieki bytowe (14)</w:t>
      </w:r>
    </w:p>
    <w:p w14:paraId="51CE23DA" w14:textId="77777777" w:rsidR="00475891" w:rsidRPr="00FA2949" w:rsidRDefault="00475891" w:rsidP="00475891">
      <w:pPr>
        <w:pStyle w:val="M1"/>
        <w:rPr>
          <w:color w:val="000000" w:themeColor="text1"/>
        </w:rPr>
      </w:pPr>
      <w:r w:rsidRPr="00FA2949">
        <w:rPr>
          <w:color w:val="000000" w:themeColor="text1"/>
        </w:rPr>
        <w:t>Odstojnik popłuczyn (15)</w:t>
      </w:r>
    </w:p>
    <w:p w14:paraId="6C42471F" w14:textId="77777777" w:rsidR="00475891" w:rsidRPr="00FA2949" w:rsidRDefault="00475891" w:rsidP="00475891">
      <w:pPr>
        <w:rPr>
          <w:color w:val="000000" w:themeColor="text1"/>
        </w:rPr>
      </w:pPr>
      <w:r w:rsidRPr="00FA2949">
        <w:rPr>
          <w:color w:val="000000" w:themeColor="text1"/>
        </w:rPr>
        <w:t>oraz</w:t>
      </w:r>
    </w:p>
    <w:p w14:paraId="45AF63CD" w14:textId="77777777" w:rsidR="00475891" w:rsidRPr="00FA2949" w:rsidRDefault="00475891" w:rsidP="00475891">
      <w:pPr>
        <w:pStyle w:val="M1"/>
        <w:rPr>
          <w:color w:val="000000" w:themeColor="text1"/>
        </w:rPr>
      </w:pPr>
      <w:r w:rsidRPr="00FA2949">
        <w:rPr>
          <w:color w:val="000000" w:themeColor="text1"/>
        </w:rPr>
        <w:t>dodano 2 miejsca postojowe przy budynku mieszkalnym oraz zlikwidowano 2 miejsca postojowe z parkingu ogólnego – bilans miejsc postojowych bez zmian (18)</w:t>
      </w:r>
    </w:p>
    <w:p w14:paraId="74948CE8" w14:textId="77777777" w:rsidR="00475891" w:rsidRPr="00FA2949" w:rsidRDefault="00475891" w:rsidP="00475891">
      <w:pPr>
        <w:pStyle w:val="M1"/>
        <w:rPr>
          <w:color w:val="000000" w:themeColor="text1"/>
        </w:rPr>
      </w:pPr>
      <w:r w:rsidRPr="00FA2949">
        <w:rPr>
          <w:color w:val="000000" w:themeColor="text1"/>
        </w:rPr>
        <w:t>doprojektowano pas zieleni izolacyjnej (20)</w:t>
      </w:r>
    </w:p>
    <w:p w14:paraId="01EE8D88" w14:textId="77777777" w:rsidR="00475891" w:rsidRDefault="00475891" w:rsidP="00475891">
      <w:pPr>
        <w:rPr>
          <w:color w:val="000000" w:themeColor="text1"/>
        </w:rPr>
      </w:pPr>
    </w:p>
    <w:p w14:paraId="37B84797" w14:textId="77777777" w:rsidR="00475891" w:rsidRPr="00177230" w:rsidRDefault="00475891" w:rsidP="00475891">
      <w:pPr>
        <w:rPr>
          <w:color w:val="000000" w:themeColor="text1"/>
        </w:rPr>
      </w:pPr>
      <w:r w:rsidRPr="00177230">
        <w:rPr>
          <w:color w:val="000000" w:themeColor="text1"/>
        </w:rPr>
        <w:t>Do niniejszego pisma dołączono rysunek – Plan Zagospodarowania Terenu fermy w nowym wariancie.</w:t>
      </w:r>
    </w:p>
    <w:p w14:paraId="7A79B95F" w14:textId="4FBFD4AA" w:rsidR="000F66D4" w:rsidRPr="00177230" w:rsidRDefault="00475891" w:rsidP="000F66D4">
      <w:pPr>
        <w:rPr>
          <w:color w:val="000000" w:themeColor="text1"/>
        </w:rPr>
      </w:pPr>
      <w:r w:rsidRPr="00177230">
        <w:rPr>
          <w:color w:val="000000" w:themeColor="text1"/>
        </w:rPr>
        <w:t xml:space="preserve">Obecnie planowana lokalizacja ujęcia wody podziemnej (4) znajduje się poza </w:t>
      </w:r>
      <w:r w:rsidR="00930864" w:rsidRPr="00177230">
        <w:rPr>
          <w:color w:val="000000" w:themeColor="text1"/>
        </w:rPr>
        <w:t>granicami</w:t>
      </w:r>
      <w:r w:rsidRPr="00177230">
        <w:rPr>
          <w:color w:val="000000" w:themeColor="text1"/>
        </w:rPr>
        <w:t xml:space="preserve"> R – zasięgami leja depresji studni SW-2 (117,6 m) oraz SW-2A (315 m).</w:t>
      </w:r>
    </w:p>
    <w:p w14:paraId="425631C2" w14:textId="6AD92FCC" w:rsidR="00930864" w:rsidRDefault="00ED144A" w:rsidP="000F66D4">
      <w:pPr>
        <w:rPr>
          <w:color w:val="000000" w:themeColor="text1"/>
        </w:rPr>
      </w:pPr>
      <w:r>
        <w:rPr>
          <w:color w:val="000000" w:themeColor="text1"/>
        </w:rPr>
        <w:t>Do niniejszego pisma dołączono rysunek przedstawiający planowaną aktualnie lokalizację studni w odniesieniu do ujęcia gminnego i promieni lejów depresji.</w:t>
      </w:r>
    </w:p>
    <w:p w14:paraId="00E52D3E" w14:textId="77777777" w:rsidR="00ED144A" w:rsidRPr="00177230" w:rsidRDefault="00ED144A" w:rsidP="000F66D4">
      <w:pPr>
        <w:rPr>
          <w:color w:val="000000" w:themeColor="text1"/>
        </w:rPr>
      </w:pPr>
    </w:p>
    <w:p w14:paraId="1738D857" w14:textId="14747BC2" w:rsidR="00930864" w:rsidRPr="00177230" w:rsidRDefault="00930864" w:rsidP="00177230">
      <w:pPr>
        <w:tabs>
          <w:tab w:val="left" w:pos="2172"/>
        </w:tabs>
      </w:pPr>
      <w:r w:rsidRPr="00177230">
        <w:rPr>
          <w:color w:val="000000" w:themeColor="text1"/>
        </w:rPr>
        <w:t xml:space="preserve">Natomiast odnosząc się </w:t>
      </w:r>
      <w:r w:rsidRPr="00177230">
        <w:t>m.in. do wzajemnego oddziaływania studni planowanej ze studniami istniejącymi stanowiącymi ujęcie gminne, do niniejszego pisma dołączona została „Opinia hydrogeologiczna</w:t>
      </w:r>
      <w:r w:rsidR="00177230" w:rsidRPr="00177230">
        <w:t xml:space="preserve"> </w:t>
      </w:r>
      <w:r w:rsidR="00177230" w:rsidRPr="00177230">
        <w:rPr>
          <w:color w:val="000000" w:themeColor="text1"/>
        </w:rPr>
        <w:t>dotycząca oddziaływania ujęć w miejscowości Popowo</w:t>
      </w:r>
      <w:r w:rsidRPr="00177230">
        <w:t>” sporządzona przez Piotra Fuszarę hydrogeologa posiadającego uprawnienia geologiczne (nr upr.</w:t>
      </w:r>
      <w:r w:rsidR="00177230" w:rsidRPr="00177230">
        <w:t xml:space="preserve"> </w:t>
      </w:r>
      <w:r w:rsidRPr="00177230">
        <w:t>V-1272).</w:t>
      </w:r>
    </w:p>
    <w:p w14:paraId="536F431B" w14:textId="2C29DC0F" w:rsidR="00047098" w:rsidRPr="00177230" w:rsidRDefault="00047098" w:rsidP="00930864">
      <w:r w:rsidRPr="00177230">
        <w:t>Z obliczeń przedstawionych w Opinii wynika, że oddziaływanie pomiędzy ujęciami będzie nieistotne.</w:t>
      </w:r>
    </w:p>
    <w:p w14:paraId="57307800" w14:textId="77777777" w:rsidR="000F66D4" w:rsidRPr="00177230" w:rsidRDefault="000F66D4" w:rsidP="000F66D4">
      <w:pPr>
        <w:rPr>
          <w:color w:val="000000" w:themeColor="text1"/>
        </w:rPr>
      </w:pPr>
    </w:p>
    <w:p w14:paraId="6BD14013" w14:textId="3FBF6B91" w:rsidR="000F66D4" w:rsidRPr="00177230" w:rsidRDefault="000F66D4" w:rsidP="000F66D4">
      <w:pPr>
        <w:pStyle w:val="NormalnyBOLD"/>
      </w:pPr>
      <w:r w:rsidRPr="00177230">
        <w:t>Ad. II.2.</w:t>
      </w:r>
    </w:p>
    <w:p w14:paraId="559403E6" w14:textId="335D7185" w:rsidR="000F66D4" w:rsidRPr="00177230" w:rsidRDefault="00064F18" w:rsidP="000F66D4">
      <w:pPr>
        <w:rPr>
          <w:color w:val="000000" w:themeColor="text1"/>
        </w:rPr>
      </w:pPr>
      <w:r w:rsidRPr="00177230">
        <w:rPr>
          <w:color w:val="000000" w:themeColor="text1"/>
        </w:rPr>
        <w:t>Zgodnie z założeniami Raportu łączne zapotrzebowanie na wodę obliczone zostało na wielkość 5257,94 m</w:t>
      </w:r>
      <w:r w:rsidRPr="00177230">
        <w:rPr>
          <w:color w:val="000000" w:themeColor="text1"/>
          <w:vertAlign w:val="superscript"/>
        </w:rPr>
        <w:t>3</w:t>
      </w:r>
      <w:r w:rsidRPr="00177230">
        <w:rPr>
          <w:color w:val="000000" w:themeColor="text1"/>
        </w:rPr>
        <w:t>/rok.</w:t>
      </w:r>
    </w:p>
    <w:p w14:paraId="54DDA1B6" w14:textId="02C4049A" w:rsidR="00064F18" w:rsidRPr="00177230" w:rsidRDefault="00064F18" w:rsidP="008776DE">
      <w:pPr>
        <w:rPr>
          <w:color w:val="000000" w:themeColor="text1"/>
        </w:rPr>
      </w:pPr>
      <w:r w:rsidRPr="00177230">
        <w:rPr>
          <w:color w:val="000000" w:themeColor="text1"/>
        </w:rPr>
        <w:t xml:space="preserve">W związku </w:t>
      </w:r>
      <w:r w:rsidR="00723F86" w:rsidRPr="00177230">
        <w:rPr>
          <w:color w:val="000000" w:themeColor="text1"/>
        </w:rPr>
        <w:t xml:space="preserve">z </w:t>
      </w:r>
      <w:r w:rsidR="003A6F74" w:rsidRPr="00177230">
        <w:rPr>
          <w:color w:val="000000" w:themeColor="text1"/>
        </w:rPr>
        <w:t>otrzymanym</w:t>
      </w:r>
      <w:r w:rsidR="00723F86" w:rsidRPr="00177230">
        <w:rPr>
          <w:color w:val="000000" w:themeColor="text1"/>
        </w:rPr>
        <w:t xml:space="preserve"> wezwaniem ALGAMA S.A. zwróciła z zapytaniem do zarządcy sieci wodociągowej </w:t>
      </w:r>
      <w:r w:rsidR="003A6F74" w:rsidRPr="00177230">
        <w:rPr>
          <w:color w:val="000000" w:themeColor="text1"/>
        </w:rPr>
        <w:t>– Zakładu Gospodarki Komunalnej w Bledzewie</w:t>
      </w:r>
      <w:r w:rsidR="00475891" w:rsidRPr="00177230">
        <w:rPr>
          <w:color w:val="000000" w:themeColor="text1"/>
        </w:rPr>
        <w:t xml:space="preserve">, o możliwość zaopatrzenia w wodę planowanej inwestycji. ZGK w Bledzewie pismem z dnia </w:t>
      </w:r>
      <w:r w:rsidR="008776DE" w:rsidRPr="00177230">
        <w:rPr>
          <w:color w:val="000000" w:themeColor="text1"/>
        </w:rPr>
        <w:t>12.05.2026</w:t>
      </w:r>
      <w:r w:rsidR="00475891" w:rsidRPr="00177230">
        <w:rPr>
          <w:color w:val="000000" w:themeColor="text1"/>
        </w:rPr>
        <w:t xml:space="preserve"> r. </w:t>
      </w:r>
      <w:r w:rsidR="008776DE" w:rsidRPr="00177230">
        <w:rPr>
          <w:color w:val="000000" w:themeColor="text1"/>
        </w:rPr>
        <w:t xml:space="preserve">(znak: ZGK.5031.21.2026) </w:t>
      </w:r>
      <w:r w:rsidR="00475891" w:rsidRPr="00177230">
        <w:rPr>
          <w:color w:val="000000" w:themeColor="text1"/>
        </w:rPr>
        <w:t xml:space="preserve">poinformował, że nie posiada możliwości </w:t>
      </w:r>
      <w:r w:rsidR="008776DE" w:rsidRPr="00177230">
        <w:rPr>
          <w:color w:val="000000" w:themeColor="text1"/>
        </w:rPr>
        <w:t>zapewnienia podłączenia wody.</w:t>
      </w:r>
    </w:p>
    <w:p w14:paraId="4A703554" w14:textId="54C98BA0" w:rsidR="00475891" w:rsidRPr="000F66D4" w:rsidRDefault="00475891" w:rsidP="000F66D4">
      <w:pPr>
        <w:rPr>
          <w:color w:val="000000" w:themeColor="text1"/>
        </w:rPr>
      </w:pPr>
      <w:r w:rsidRPr="00177230">
        <w:rPr>
          <w:color w:val="000000" w:themeColor="text1"/>
        </w:rPr>
        <w:t xml:space="preserve">Pismo ZGK w Bledzewie z dnia </w:t>
      </w:r>
      <w:r w:rsidR="008776DE" w:rsidRPr="00177230">
        <w:rPr>
          <w:color w:val="000000" w:themeColor="text1"/>
        </w:rPr>
        <w:t xml:space="preserve">12.05.2026 r. (znak: ZGK.5031.21.2026) </w:t>
      </w:r>
      <w:r w:rsidRPr="00177230">
        <w:rPr>
          <w:color w:val="000000" w:themeColor="text1"/>
        </w:rPr>
        <w:t>stanowi załącznik do niniejszego uzupełnienia.</w:t>
      </w:r>
    </w:p>
    <w:p w14:paraId="2A667715" w14:textId="77777777" w:rsidR="000F66D4" w:rsidRPr="000F66D4" w:rsidRDefault="000F66D4" w:rsidP="000F66D4">
      <w:pPr>
        <w:rPr>
          <w:color w:val="000000" w:themeColor="text1"/>
        </w:rPr>
      </w:pPr>
    </w:p>
    <w:p w14:paraId="37F32304" w14:textId="4B0116FF" w:rsidR="000F66D4" w:rsidRDefault="000F66D4" w:rsidP="000F66D4">
      <w:pPr>
        <w:pStyle w:val="NormalnyBOLD"/>
      </w:pPr>
      <w:r w:rsidRPr="000F66D4">
        <w:t>Ad. I</w:t>
      </w:r>
      <w:r>
        <w:t>I.3.</w:t>
      </w:r>
    </w:p>
    <w:p w14:paraId="059327C0" w14:textId="3C688192" w:rsidR="000F66D4" w:rsidRPr="000F66D4" w:rsidRDefault="000B4453" w:rsidP="000F66D4">
      <w:pPr>
        <w:rPr>
          <w:color w:val="000000" w:themeColor="text1"/>
        </w:rPr>
      </w:pPr>
      <w:r>
        <w:rPr>
          <w:color w:val="000000" w:themeColor="text1"/>
        </w:rPr>
        <w:t>W związku z brakiem możliwości zapewnienia podłączenia wody z gminnej sieci, rezygnacja z własnego ujęcia wody nie jest analizowana.</w:t>
      </w:r>
    </w:p>
    <w:p w14:paraId="79689550" w14:textId="77777777" w:rsidR="000F66D4" w:rsidRPr="000F66D4" w:rsidRDefault="000F66D4" w:rsidP="000F66D4">
      <w:pPr>
        <w:rPr>
          <w:color w:val="000000" w:themeColor="text1"/>
        </w:rPr>
      </w:pPr>
    </w:p>
    <w:p w14:paraId="3C35107B" w14:textId="2F6E6A1A" w:rsidR="000F66D4" w:rsidRDefault="000F66D4" w:rsidP="000F66D4">
      <w:pPr>
        <w:pStyle w:val="NormalnyBOLD"/>
      </w:pPr>
      <w:r w:rsidRPr="000F66D4">
        <w:t>Ad. I</w:t>
      </w:r>
      <w:r>
        <w:t>I.4.</w:t>
      </w:r>
    </w:p>
    <w:p w14:paraId="5AC6003F" w14:textId="1E6E5756" w:rsidR="000F66D4" w:rsidRDefault="00047098" w:rsidP="000F66D4">
      <w:pPr>
        <w:rPr>
          <w:color w:val="000000" w:themeColor="text1"/>
        </w:rPr>
      </w:pPr>
      <w:r>
        <w:rPr>
          <w:color w:val="000000" w:themeColor="text1"/>
        </w:rPr>
        <w:t xml:space="preserve">W celu </w:t>
      </w:r>
      <w:r w:rsidRPr="00047098">
        <w:rPr>
          <w:color w:val="000000" w:themeColor="text1"/>
        </w:rPr>
        <w:t>zabezpieczenia środowiska gruntowo-wodnego przed zanieczyszczeniami w miejscach zał</w:t>
      </w:r>
      <w:r>
        <w:rPr>
          <w:color w:val="000000" w:themeColor="text1"/>
        </w:rPr>
        <w:t>a</w:t>
      </w:r>
      <w:r w:rsidRPr="00047098">
        <w:rPr>
          <w:color w:val="000000" w:themeColor="text1"/>
        </w:rPr>
        <w:t xml:space="preserve">dunku </w:t>
      </w:r>
      <w:r>
        <w:rPr>
          <w:color w:val="000000" w:themeColor="text1"/>
        </w:rPr>
        <w:t>nawozów naturalnych</w:t>
      </w:r>
      <w:r w:rsidRPr="00047098">
        <w:rPr>
          <w:color w:val="000000" w:themeColor="text1"/>
        </w:rPr>
        <w:t xml:space="preserve"> na </w:t>
      </w:r>
      <w:r>
        <w:rPr>
          <w:color w:val="000000" w:themeColor="text1"/>
        </w:rPr>
        <w:t>środki transportu przewiduje się</w:t>
      </w:r>
      <w:r w:rsidR="00B67C45">
        <w:rPr>
          <w:color w:val="000000" w:themeColor="text1"/>
        </w:rPr>
        <w:t xml:space="preserve"> podjęcie następujących działań</w:t>
      </w:r>
      <w:r>
        <w:rPr>
          <w:color w:val="000000" w:themeColor="text1"/>
        </w:rPr>
        <w:t>:</w:t>
      </w:r>
    </w:p>
    <w:p w14:paraId="3DF2BBD3" w14:textId="27F0984A" w:rsidR="00B67C45" w:rsidRDefault="00B67C45" w:rsidP="00B67C45">
      <w:pPr>
        <w:pStyle w:val="Mylniki1"/>
      </w:pPr>
      <w:r w:rsidRPr="00047098">
        <w:t xml:space="preserve">Wykonanie </w:t>
      </w:r>
      <w:r>
        <w:t>miejsc</w:t>
      </w:r>
      <w:r w:rsidRPr="00047098">
        <w:t xml:space="preserve"> załadunkow</w:t>
      </w:r>
      <w:r>
        <w:t>ych</w:t>
      </w:r>
      <w:r w:rsidRPr="00047098">
        <w:t xml:space="preserve"> z betonu wodoszczelnego</w:t>
      </w:r>
      <w:r>
        <w:t>.</w:t>
      </w:r>
    </w:p>
    <w:p w14:paraId="7E12ADDA" w14:textId="03FDE2CE" w:rsidR="00B67C45" w:rsidRDefault="00B67C45" w:rsidP="00B67C45">
      <w:pPr>
        <w:pStyle w:val="Mylniki1"/>
      </w:pPr>
      <w:r>
        <w:t>Wyznaczenie miejsc załadunkowych obornika bezpośrednio przy bramach wjazdowych do budynków hodowlanych.</w:t>
      </w:r>
    </w:p>
    <w:p w14:paraId="49888BFC" w14:textId="4197D3EF" w:rsidR="00B67C45" w:rsidRDefault="00B67C45" w:rsidP="00B67C45">
      <w:pPr>
        <w:pStyle w:val="Mylniki1"/>
      </w:pPr>
      <w:r>
        <w:t>Obniżenie stanowiska załadunku, wykonanie zadaszenia i spadków oraz korytek ściekowych wychwytujących ewentualne odcieki.</w:t>
      </w:r>
    </w:p>
    <w:p w14:paraId="1E62D42A" w14:textId="6DD85A42" w:rsidR="00B67C45" w:rsidRDefault="00B67C45" w:rsidP="00B67C45">
      <w:pPr>
        <w:pStyle w:val="Mylniki1"/>
      </w:pPr>
      <w:r>
        <w:t>Kierowanie ewentualnych odcieków do zbiornika na gnojowicę.</w:t>
      </w:r>
    </w:p>
    <w:p w14:paraId="49AA67BC" w14:textId="7B488DEB" w:rsidR="00B67C45" w:rsidRDefault="00B67C45" w:rsidP="00B67C45">
      <w:pPr>
        <w:pStyle w:val="Mylniki1"/>
      </w:pPr>
      <w:r>
        <w:t>Załadunek obornika pod zadaszeniem (okap budynku hodowlanego).</w:t>
      </w:r>
    </w:p>
    <w:p w14:paraId="10BE1A58" w14:textId="46FABB99" w:rsidR="00B67C45" w:rsidRDefault="00B67C45" w:rsidP="00B67C45">
      <w:pPr>
        <w:pStyle w:val="Mylniki1"/>
      </w:pPr>
      <w:r>
        <w:t xml:space="preserve">Możliwe będzie również wykonanie przy stanowiskach załadowczych niewielkich progów antyprzelewowych ograniczających możliwość zanieczyszczenia </w:t>
      </w:r>
      <w:r w:rsidRPr="00047098">
        <w:t>środowiska gruntowo-wodnego</w:t>
      </w:r>
      <w:r>
        <w:t>.</w:t>
      </w:r>
    </w:p>
    <w:p w14:paraId="4B0D583A" w14:textId="4C193941" w:rsidR="00B67C45" w:rsidRDefault="00B67C45" w:rsidP="00B67C45">
      <w:pPr>
        <w:pStyle w:val="Mylniki1"/>
      </w:pPr>
      <w:r>
        <w:t>Wyznaczenie miejsc załadunkowych gnojowicy bezpośrednio przy zbiornikach (ograniczenie ryzyka rozchlapywania i rozlewania cieczy poprzez skrócenie dystansu).</w:t>
      </w:r>
    </w:p>
    <w:p w14:paraId="77EC101D" w14:textId="77777777" w:rsidR="00B67C45" w:rsidRDefault="00B67C45" w:rsidP="000F66D4">
      <w:pPr>
        <w:rPr>
          <w:color w:val="000000" w:themeColor="text1"/>
        </w:rPr>
      </w:pPr>
    </w:p>
    <w:p w14:paraId="1B8417C0" w14:textId="77777777" w:rsidR="00F37223" w:rsidRDefault="00F37223" w:rsidP="000F66D4">
      <w:pPr>
        <w:rPr>
          <w:color w:val="000000" w:themeColor="text1"/>
        </w:rPr>
      </w:pPr>
    </w:p>
    <w:p w14:paraId="6B3D7630" w14:textId="77777777" w:rsidR="00F37223" w:rsidRDefault="00F37223" w:rsidP="000F66D4">
      <w:pPr>
        <w:rPr>
          <w:color w:val="000000" w:themeColor="text1"/>
        </w:rPr>
      </w:pPr>
    </w:p>
    <w:p w14:paraId="09BFCAC4" w14:textId="77777777" w:rsidR="00F37223" w:rsidRDefault="00F37223" w:rsidP="000F66D4">
      <w:pPr>
        <w:rPr>
          <w:color w:val="000000" w:themeColor="text1"/>
        </w:rPr>
      </w:pPr>
    </w:p>
    <w:p w14:paraId="3454B783" w14:textId="41AE9F65" w:rsidR="000F66D4" w:rsidRDefault="000F66D4" w:rsidP="000F66D4">
      <w:pPr>
        <w:pStyle w:val="NormalnyBOLD"/>
      </w:pPr>
      <w:r w:rsidRPr="000F66D4">
        <w:lastRenderedPageBreak/>
        <w:t>Ad. I</w:t>
      </w:r>
      <w:r>
        <w:t>I.5.</w:t>
      </w:r>
    </w:p>
    <w:p w14:paraId="777AD355" w14:textId="00BCB1FF" w:rsidR="00C5105A" w:rsidRDefault="00C5105A" w:rsidP="00C5105A">
      <w:pPr>
        <w:rPr>
          <w:color w:val="000000" w:themeColor="text1"/>
          <w:lang w:val="x-none"/>
        </w:rPr>
      </w:pPr>
      <w:r>
        <w:rPr>
          <w:color w:val="000000" w:themeColor="text1"/>
          <w:lang w:val="x-none"/>
        </w:rPr>
        <w:t>Bilans powierzchni:</w:t>
      </w:r>
    </w:p>
    <w:p w14:paraId="7CBCED69" w14:textId="061637A3" w:rsidR="00C5105A" w:rsidRPr="00AB39D7" w:rsidRDefault="00C5105A" w:rsidP="00C5105A">
      <w:pPr>
        <w:pStyle w:val="Mylniki1"/>
      </w:pPr>
      <w:r w:rsidRPr="00AB39D7">
        <w:t>połacie dachowe obiektów budowlanych</w:t>
      </w:r>
      <w:r>
        <w:tab/>
      </w:r>
      <w:r w:rsidRPr="00AB39D7">
        <w:t>F</w:t>
      </w:r>
      <w:r w:rsidRPr="00AB39D7">
        <w:rPr>
          <w:vertAlign w:val="subscript"/>
        </w:rPr>
        <w:t>1</w:t>
      </w:r>
      <w:r w:rsidRPr="00AB39D7">
        <w:t> ≈ 0,700 ha</w:t>
      </w:r>
    </w:p>
    <w:p w14:paraId="76ECCD67" w14:textId="33DCDD32" w:rsidR="00C5105A" w:rsidRPr="00AB39D7" w:rsidRDefault="00C5105A" w:rsidP="00C5105A">
      <w:pPr>
        <w:pStyle w:val="Mylniki1"/>
      </w:pPr>
      <w:r w:rsidRPr="00AB39D7">
        <w:t xml:space="preserve">powierzchnie utwardzone </w:t>
      </w:r>
      <w:r w:rsidR="00B67C45">
        <w:t>szczelne betonowe</w:t>
      </w:r>
      <w:r>
        <w:tab/>
      </w:r>
      <w:r w:rsidRPr="00AB39D7">
        <w:t>F</w:t>
      </w:r>
      <w:r w:rsidRPr="00AB39D7">
        <w:rPr>
          <w:vertAlign w:val="subscript"/>
        </w:rPr>
        <w:t>2</w:t>
      </w:r>
      <w:r w:rsidRPr="00AB39D7">
        <w:t> ≈ 0,375 ha</w:t>
      </w:r>
    </w:p>
    <w:p w14:paraId="7590D6C9" w14:textId="2F597F07" w:rsidR="00C5105A" w:rsidRDefault="00C5105A" w:rsidP="00C5105A">
      <w:pPr>
        <w:pStyle w:val="Mylniki1"/>
      </w:pPr>
      <w:r w:rsidRPr="00AB39D7">
        <w:t>powierzchnie utwardzone – kruszywo</w:t>
      </w:r>
      <w:r>
        <w:tab/>
      </w:r>
      <w:r>
        <w:tab/>
      </w:r>
      <w:r w:rsidRPr="00AB39D7">
        <w:t>F</w:t>
      </w:r>
      <w:r w:rsidRPr="00AB39D7">
        <w:rPr>
          <w:vertAlign w:val="subscript"/>
        </w:rPr>
        <w:t>3</w:t>
      </w:r>
      <w:r w:rsidRPr="00AB39D7">
        <w:t> ≈ 0,020 ha</w:t>
      </w:r>
    </w:p>
    <w:p w14:paraId="0025C859" w14:textId="2D260A8A" w:rsidR="00C5105A" w:rsidRPr="00AB39D7" w:rsidRDefault="00C5105A" w:rsidP="00C5105A">
      <w:pPr>
        <w:pStyle w:val="Mylniki1"/>
      </w:pPr>
      <w:r>
        <w:t>powierzchnia biologicznie czynna</w:t>
      </w:r>
      <w:r>
        <w:tab/>
      </w:r>
      <w:r>
        <w:tab/>
      </w:r>
      <w:r w:rsidRPr="00AB39D7">
        <w:t>F</w:t>
      </w:r>
      <w:r w:rsidRPr="00AB39D7">
        <w:rPr>
          <w:vertAlign w:val="subscript"/>
        </w:rPr>
        <w:t>3</w:t>
      </w:r>
      <w:r w:rsidRPr="00AB39D7">
        <w:t xml:space="preserve"> ≈ </w:t>
      </w:r>
      <w:r>
        <w:t>1,140</w:t>
      </w:r>
      <w:r w:rsidRPr="00AB39D7">
        <w:t xml:space="preserve"> ha</w:t>
      </w:r>
    </w:p>
    <w:p w14:paraId="2A07D4D3" w14:textId="77777777" w:rsidR="00C5105A" w:rsidRDefault="00C5105A" w:rsidP="00C5105A">
      <w:pPr>
        <w:rPr>
          <w:color w:val="000000" w:themeColor="text1"/>
          <w:lang w:val="x-none"/>
        </w:rPr>
      </w:pPr>
    </w:p>
    <w:p w14:paraId="2F0D529F" w14:textId="14F65931" w:rsidR="00C5105A" w:rsidRDefault="00690BA2" w:rsidP="00C5105A">
      <w:pPr>
        <w:rPr>
          <w:color w:val="000000" w:themeColor="text1"/>
          <w:lang w:val="x-none"/>
        </w:rPr>
      </w:pPr>
      <w:r>
        <w:rPr>
          <w:color w:val="000000" w:themeColor="text1"/>
          <w:lang w:val="x-none"/>
        </w:rPr>
        <w:t>O</w:t>
      </w:r>
      <w:r w:rsidRPr="00690BA2">
        <w:rPr>
          <w:color w:val="000000" w:themeColor="text1"/>
          <w:lang w:val="x-none"/>
        </w:rPr>
        <w:t>dprowadzanie wód opadowych na tereny biologicznie czynne nie będzie prowadziło do zmian w stosunkach wodnych</w:t>
      </w:r>
      <w:r>
        <w:rPr>
          <w:color w:val="000000" w:themeColor="text1"/>
          <w:lang w:val="x-none"/>
        </w:rPr>
        <w:t>, za czym przemawiać będą następujące argumenty:</w:t>
      </w:r>
    </w:p>
    <w:p w14:paraId="75252FD7" w14:textId="48E3A4D6" w:rsidR="00690BA2" w:rsidRDefault="00D70FD4" w:rsidP="00D70FD4">
      <w:pPr>
        <w:pStyle w:val="Num10"/>
        <w:rPr>
          <w:color w:val="000000" w:themeColor="text1"/>
          <w:lang w:val="x-none"/>
        </w:rPr>
      </w:pPr>
      <w:r>
        <w:t>1.</w:t>
      </w:r>
      <w:r>
        <w:tab/>
      </w:r>
      <w:r w:rsidR="00690BA2" w:rsidRPr="00690BA2">
        <w:t>Chłonność gruntu</w:t>
      </w:r>
      <w:r w:rsidR="00690BA2">
        <w:t>. Z</w:t>
      </w:r>
      <w:r w:rsidR="00690BA2" w:rsidRPr="00690BA2">
        <w:t>godnie z briofilem geologicznym wskazanym w “Projekcie robót geologicznych</w:t>
      </w:r>
      <w:r w:rsidR="00690BA2">
        <w:t>”</w:t>
      </w:r>
      <w:r w:rsidR="00690BA2" w:rsidRPr="00690BA2">
        <w:t xml:space="preserve"> </w:t>
      </w:r>
      <w:r w:rsidR="00690BA2">
        <w:t>do głębokości</w:t>
      </w:r>
      <w:r w:rsidR="00690BA2">
        <w:rPr>
          <w:color w:val="000000" w:themeColor="text1"/>
          <w:lang w:val="x-none"/>
        </w:rPr>
        <w:t xml:space="preserve"> 10,0 m występować będą piaski, a zatem materiał charakteryzujący się bardzo dobrą filtracją i wysoką przepuszczalnością.</w:t>
      </w:r>
    </w:p>
    <w:p w14:paraId="74426FE2" w14:textId="0365F95D" w:rsidR="00D70FD4" w:rsidRDefault="00D70FD4" w:rsidP="00D70FD4">
      <w:pPr>
        <w:pStyle w:val="Num10"/>
      </w:pPr>
      <w:r>
        <w:t>2.</w:t>
      </w:r>
      <w:r>
        <w:tab/>
        <w:t xml:space="preserve">Kierunek spływu wód. Ukształtowanie terenu zostanie tak zaprojektowane </w:t>
      </w:r>
      <w:r w:rsidRPr="00D70FD4">
        <w:t>za pomocą rzędnych wysokościowych</w:t>
      </w:r>
      <w:r>
        <w:t xml:space="preserve">, </w:t>
      </w:r>
      <w:r w:rsidRPr="00D70FD4">
        <w:t>aby woda nie była kierowana ze szkodą dla gruntów sąsiednich</w:t>
      </w:r>
      <w:r>
        <w:t>.</w:t>
      </w:r>
    </w:p>
    <w:p w14:paraId="50961435" w14:textId="3D65D727" w:rsidR="00D70FD4" w:rsidRDefault="00D70FD4" w:rsidP="00D70FD4">
      <w:pPr>
        <w:pStyle w:val="Num10"/>
      </w:pPr>
      <w:r>
        <w:t>3.</w:t>
      </w:r>
      <w:r>
        <w:tab/>
        <w:t xml:space="preserve">Zdolność retencyjna. Analizując przewidzianą powierzchnię biologicznie czynną, oraz jej chłonność, można stwierdzić, </w:t>
      </w:r>
      <w:r w:rsidRPr="00D70FD4">
        <w:t xml:space="preserve">grunt na terenie inwestycji </w:t>
      </w:r>
      <w:r>
        <w:t xml:space="preserve">będzie </w:t>
      </w:r>
      <w:r w:rsidRPr="00D70FD4">
        <w:t>w stanie wchłonąć</w:t>
      </w:r>
      <w:r>
        <w:t>, zmagazynować i</w:t>
      </w:r>
      <w:r w:rsidRPr="00D70FD4">
        <w:t xml:space="preserve"> odparować spływającą wodę bez tworzenia zastoisk</w:t>
      </w:r>
      <w:r>
        <w:t>.</w:t>
      </w:r>
    </w:p>
    <w:p w14:paraId="09032A35" w14:textId="77777777" w:rsidR="00D70FD4" w:rsidRDefault="00D70FD4" w:rsidP="00D70FD4">
      <w:pPr>
        <w:pStyle w:val="Num10"/>
      </w:pPr>
    </w:p>
    <w:p w14:paraId="3583F13D" w14:textId="77777777" w:rsidR="00D83A57" w:rsidRPr="00FA2949" w:rsidRDefault="00D83A57" w:rsidP="00D83A57">
      <w:pPr>
        <w:rPr>
          <w:color w:val="000000" w:themeColor="text1"/>
          <w:lang w:val="x-none"/>
        </w:rPr>
      </w:pPr>
    </w:p>
    <w:p w14:paraId="54A8B4EA" w14:textId="77777777" w:rsidR="00494C0A" w:rsidRPr="00FA2949" w:rsidRDefault="00494C0A" w:rsidP="00494C0A">
      <w:pPr>
        <w:rPr>
          <w:color w:val="000000" w:themeColor="text1"/>
        </w:rPr>
      </w:pPr>
    </w:p>
    <w:p w14:paraId="4DBE677F" w14:textId="77777777" w:rsidR="00494C0A" w:rsidRPr="00FA2949" w:rsidRDefault="00494C0A" w:rsidP="008D3F71">
      <w:pPr>
        <w:rPr>
          <w:color w:val="000000" w:themeColor="text1"/>
        </w:rPr>
      </w:pPr>
    </w:p>
    <w:p w14:paraId="27C71412" w14:textId="77777777" w:rsidR="00894321" w:rsidRPr="00FA2949" w:rsidRDefault="00894321" w:rsidP="008D3F71">
      <w:pPr>
        <w:rPr>
          <w:color w:val="000000" w:themeColor="text1"/>
        </w:rPr>
      </w:pPr>
    </w:p>
    <w:p w14:paraId="003EB0CF" w14:textId="77777777" w:rsidR="00183606" w:rsidRDefault="00183606" w:rsidP="00BB0BCC">
      <w:pPr>
        <w:rPr>
          <w:color w:val="000000" w:themeColor="text1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A4419C" w14:paraId="607EACDF" w14:textId="77777777" w:rsidTr="00F37223">
        <w:tc>
          <w:tcPr>
            <w:tcW w:w="4531" w:type="dxa"/>
          </w:tcPr>
          <w:p w14:paraId="5F1D2F87" w14:textId="77777777" w:rsidR="00A4419C" w:rsidRPr="00A4419C" w:rsidRDefault="00A4419C" w:rsidP="00A4419C">
            <w:pPr>
              <w:spacing w:line="240" w:lineRule="auto"/>
              <w:ind w:firstLine="0"/>
              <w:jc w:val="center"/>
              <w:rPr>
                <w:color w:val="000000" w:themeColor="text1"/>
                <w:sz w:val="18"/>
                <w:szCs w:val="22"/>
              </w:rPr>
            </w:pPr>
            <w:r w:rsidRPr="00A4419C">
              <w:rPr>
                <w:color w:val="000000" w:themeColor="text1"/>
                <w:sz w:val="18"/>
                <w:szCs w:val="22"/>
              </w:rPr>
              <w:t>...................................................</w:t>
            </w:r>
          </w:p>
          <w:p w14:paraId="7A6AB947" w14:textId="3AAE5000" w:rsidR="00A4419C" w:rsidRPr="00A4419C" w:rsidRDefault="00A4419C" w:rsidP="00A4419C">
            <w:pPr>
              <w:spacing w:line="240" w:lineRule="auto"/>
              <w:ind w:firstLine="0"/>
              <w:jc w:val="center"/>
              <w:rPr>
                <w:color w:val="000000" w:themeColor="text1"/>
                <w:sz w:val="18"/>
                <w:szCs w:val="22"/>
              </w:rPr>
            </w:pPr>
            <w:r w:rsidRPr="00A4419C">
              <w:rPr>
                <w:color w:val="000000" w:themeColor="text1"/>
                <w:sz w:val="18"/>
                <w:szCs w:val="22"/>
              </w:rPr>
              <w:t>Wnioskodawca</w:t>
            </w:r>
          </w:p>
        </w:tc>
        <w:tc>
          <w:tcPr>
            <w:tcW w:w="4531" w:type="dxa"/>
          </w:tcPr>
          <w:p w14:paraId="3388B436" w14:textId="77777777" w:rsidR="00A4419C" w:rsidRPr="00A4419C" w:rsidRDefault="00A4419C" w:rsidP="00A4419C">
            <w:pPr>
              <w:spacing w:line="240" w:lineRule="auto"/>
              <w:ind w:firstLine="0"/>
              <w:jc w:val="center"/>
              <w:rPr>
                <w:color w:val="000000" w:themeColor="text1"/>
                <w:sz w:val="18"/>
                <w:szCs w:val="22"/>
              </w:rPr>
            </w:pPr>
            <w:r w:rsidRPr="00A4419C">
              <w:rPr>
                <w:color w:val="000000" w:themeColor="text1"/>
                <w:sz w:val="18"/>
                <w:szCs w:val="22"/>
              </w:rPr>
              <w:t>...................................................</w:t>
            </w:r>
          </w:p>
          <w:p w14:paraId="6B52BF38" w14:textId="1D802DF6" w:rsidR="00A4419C" w:rsidRPr="00A4419C" w:rsidRDefault="00A4419C" w:rsidP="00A4419C">
            <w:pPr>
              <w:spacing w:line="240" w:lineRule="auto"/>
              <w:ind w:firstLine="0"/>
              <w:jc w:val="center"/>
              <w:rPr>
                <w:color w:val="000000" w:themeColor="text1"/>
                <w:sz w:val="18"/>
                <w:szCs w:val="22"/>
              </w:rPr>
            </w:pPr>
            <w:r>
              <w:rPr>
                <w:color w:val="000000" w:themeColor="text1"/>
                <w:sz w:val="18"/>
                <w:szCs w:val="22"/>
              </w:rPr>
              <w:t>autor Raportu</w:t>
            </w:r>
          </w:p>
        </w:tc>
      </w:tr>
    </w:tbl>
    <w:p w14:paraId="3726DCF7" w14:textId="77777777" w:rsidR="00FA2949" w:rsidRPr="00FA2949" w:rsidRDefault="00FA2949" w:rsidP="00BB0BCC">
      <w:pPr>
        <w:rPr>
          <w:color w:val="000000" w:themeColor="text1"/>
        </w:rPr>
      </w:pPr>
    </w:p>
    <w:p w14:paraId="67C67384" w14:textId="77777777" w:rsidR="00276746" w:rsidRDefault="00276746" w:rsidP="00BB0BCC">
      <w:pPr>
        <w:rPr>
          <w:color w:val="000000" w:themeColor="text1"/>
        </w:rPr>
      </w:pPr>
    </w:p>
    <w:p w14:paraId="78D65B49" w14:textId="77777777" w:rsidR="00A85C11" w:rsidRDefault="00A85C11" w:rsidP="00BB0BCC">
      <w:pPr>
        <w:rPr>
          <w:color w:val="000000" w:themeColor="text1"/>
        </w:rPr>
      </w:pPr>
    </w:p>
    <w:p w14:paraId="36876857" w14:textId="77777777" w:rsidR="00A4419C" w:rsidRDefault="00A4419C" w:rsidP="00BB0BCC">
      <w:pPr>
        <w:rPr>
          <w:color w:val="000000" w:themeColor="text1"/>
        </w:rPr>
      </w:pPr>
    </w:p>
    <w:p w14:paraId="279890E5" w14:textId="77777777" w:rsidR="00A4419C" w:rsidRPr="00FA2949" w:rsidRDefault="00A4419C" w:rsidP="00BB0BCC">
      <w:pPr>
        <w:rPr>
          <w:color w:val="000000" w:themeColor="text1"/>
        </w:rPr>
      </w:pPr>
    </w:p>
    <w:p w14:paraId="604C2AC6" w14:textId="77777777" w:rsidR="00050CFA" w:rsidRDefault="00050CFA" w:rsidP="00276746">
      <w:pPr>
        <w:pStyle w:val="Zaczniki"/>
        <w:rPr>
          <w:color w:val="000000" w:themeColor="text1"/>
          <w:u w:val="single"/>
        </w:rPr>
      </w:pPr>
      <w:r>
        <w:rPr>
          <w:color w:val="000000" w:themeColor="text1"/>
          <w:u w:val="single"/>
        </w:rPr>
        <w:t>Załączniki:</w:t>
      </w:r>
    </w:p>
    <w:p w14:paraId="67F5CBDF" w14:textId="4EBF5473" w:rsidR="00050CFA" w:rsidRDefault="00050CFA" w:rsidP="00276746">
      <w:pPr>
        <w:pStyle w:val="Zaczniki"/>
        <w:rPr>
          <w:color w:val="000000" w:themeColor="text1"/>
        </w:rPr>
      </w:pPr>
      <w:r w:rsidRPr="00050CFA">
        <w:rPr>
          <w:color w:val="000000" w:themeColor="text1"/>
        </w:rPr>
        <w:t>1.</w:t>
      </w:r>
      <w:r w:rsidR="00ED144A">
        <w:rPr>
          <w:color w:val="000000" w:themeColor="text1"/>
        </w:rPr>
        <w:tab/>
      </w:r>
      <w:r w:rsidRPr="00050CFA">
        <w:rPr>
          <w:color w:val="000000" w:themeColor="text1"/>
        </w:rPr>
        <w:t xml:space="preserve">Plan zagospodarowania terenu fermy </w:t>
      </w:r>
      <w:r w:rsidR="00090535">
        <w:rPr>
          <w:color w:val="000000" w:themeColor="text1"/>
        </w:rPr>
        <w:t>– Korekta (s</w:t>
      </w:r>
      <w:r w:rsidR="00ED144A">
        <w:rPr>
          <w:color w:val="000000" w:themeColor="text1"/>
        </w:rPr>
        <w:t>kal</w:t>
      </w:r>
      <w:r w:rsidR="00090535">
        <w:rPr>
          <w:color w:val="000000" w:themeColor="text1"/>
        </w:rPr>
        <w:t>a</w:t>
      </w:r>
      <w:r w:rsidR="00ED144A">
        <w:rPr>
          <w:color w:val="000000" w:themeColor="text1"/>
        </w:rPr>
        <w:t xml:space="preserve"> 1:1000</w:t>
      </w:r>
      <w:r w:rsidR="00090535">
        <w:rPr>
          <w:color w:val="000000" w:themeColor="text1"/>
        </w:rPr>
        <w:t>).</w:t>
      </w:r>
    </w:p>
    <w:p w14:paraId="3C6A9B7C" w14:textId="4ECDE093" w:rsidR="00ED144A" w:rsidRDefault="00D70FD4" w:rsidP="00276746">
      <w:pPr>
        <w:pStyle w:val="Zaczniki"/>
        <w:rPr>
          <w:color w:val="000000" w:themeColor="text1"/>
        </w:rPr>
      </w:pPr>
      <w:r>
        <w:rPr>
          <w:color w:val="000000" w:themeColor="text1"/>
        </w:rPr>
        <w:t>2.</w:t>
      </w:r>
      <w:r w:rsidR="00ED144A">
        <w:rPr>
          <w:color w:val="000000" w:themeColor="text1"/>
        </w:rPr>
        <w:tab/>
      </w:r>
      <w:r w:rsidR="00ED144A" w:rsidRPr="00AB39D7">
        <w:t xml:space="preserve">Ujęcie w Popowie, ZGK w Bledzewie – lokalizacja studni, strefa ochronna ujęcia, zasięgi promieni lejów depresji </w:t>
      </w:r>
      <w:r w:rsidR="00ED144A">
        <w:t xml:space="preserve">– KOREKTA </w:t>
      </w:r>
      <w:r w:rsidR="00ED144A" w:rsidRPr="00AB39D7">
        <w:t>(skala 1:2000</w:t>
      </w:r>
      <w:r w:rsidR="00ED144A">
        <w:t>).</w:t>
      </w:r>
    </w:p>
    <w:p w14:paraId="058450F0" w14:textId="1D31BC40" w:rsidR="00D70FD4" w:rsidRDefault="00ED144A" w:rsidP="00276746">
      <w:pPr>
        <w:pStyle w:val="Zaczniki"/>
        <w:rPr>
          <w:color w:val="000000" w:themeColor="text1"/>
        </w:rPr>
      </w:pPr>
      <w:r>
        <w:rPr>
          <w:color w:val="000000" w:themeColor="text1"/>
        </w:rPr>
        <w:t>3.</w:t>
      </w:r>
      <w:r>
        <w:rPr>
          <w:color w:val="000000" w:themeColor="text1"/>
        </w:rPr>
        <w:tab/>
      </w:r>
      <w:r w:rsidR="00D70FD4">
        <w:rPr>
          <w:color w:val="000000" w:themeColor="text1"/>
        </w:rPr>
        <w:t>Opinia hydrogeologiczna.</w:t>
      </w:r>
    </w:p>
    <w:p w14:paraId="14145895" w14:textId="2810CFED" w:rsidR="00D70FD4" w:rsidRPr="00050CFA" w:rsidRDefault="00ED144A" w:rsidP="00276746">
      <w:pPr>
        <w:pStyle w:val="Zaczniki"/>
        <w:rPr>
          <w:color w:val="000000" w:themeColor="text1"/>
        </w:rPr>
      </w:pPr>
      <w:r>
        <w:rPr>
          <w:color w:val="000000" w:themeColor="text1"/>
        </w:rPr>
        <w:t>4</w:t>
      </w:r>
      <w:r w:rsidR="00D70FD4" w:rsidRPr="00A85C11">
        <w:rPr>
          <w:color w:val="000000" w:themeColor="text1"/>
        </w:rPr>
        <w:t>.</w:t>
      </w:r>
      <w:r>
        <w:rPr>
          <w:color w:val="000000" w:themeColor="text1"/>
        </w:rPr>
        <w:tab/>
      </w:r>
      <w:r w:rsidR="00482985" w:rsidRPr="00A85C11">
        <w:rPr>
          <w:color w:val="000000" w:themeColor="text1"/>
        </w:rPr>
        <w:t>Pismo ZGK w Bledzewie z dnia 12.05.2026 r. (znak: ZGK.5031.21.2026).</w:t>
      </w:r>
    </w:p>
    <w:p w14:paraId="684A9241" w14:textId="77777777" w:rsidR="00050CFA" w:rsidRDefault="00050CFA" w:rsidP="00276746">
      <w:pPr>
        <w:pStyle w:val="Zaczniki"/>
        <w:rPr>
          <w:color w:val="000000" w:themeColor="text1"/>
          <w:u w:val="single"/>
        </w:rPr>
      </w:pPr>
    </w:p>
    <w:p w14:paraId="1AAB4E03" w14:textId="478584F5" w:rsidR="00276746" w:rsidRPr="00FA2949" w:rsidRDefault="00276746" w:rsidP="00276746">
      <w:pPr>
        <w:pStyle w:val="Zaczniki"/>
        <w:rPr>
          <w:color w:val="000000" w:themeColor="text1"/>
          <w:u w:val="single"/>
        </w:rPr>
      </w:pPr>
      <w:r w:rsidRPr="00FA2949">
        <w:rPr>
          <w:color w:val="000000" w:themeColor="text1"/>
          <w:u w:val="single"/>
        </w:rPr>
        <w:t>Otrzymują:</w:t>
      </w:r>
    </w:p>
    <w:p w14:paraId="1DB5A3F5" w14:textId="50DD8E2C" w:rsidR="00276746" w:rsidRPr="00FA2949" w:rsidRDefault="00276746" w:rsidP="00276746">
      <w:pPr>
        <w:pStyle w:val="Zaczniki"/>
        <w:rPr>
          <w:color w:val="000000" w:themeColor="text1"/>
        </w:rPr>
      </w:pPr>
      <w:r w:rsidRPr="00FA2949">
        <w:rPr>
          <w:color w:val="000000" w:themeColor="text1"/>
        </w:rPr>
        <w:t>1.</w:t>
      </w:r>
      <w:r w:rsidRPr="00FA2949">
        <w:rPr>
          <w:color w:val="000000" w:themeColor="text1"/>
        </w:rPr>
        <w:tab/>
        <w:t>Adresat</w:t>
      </w:r>
      <w:r w:rsidR="00A4419C">
        <w:rPr>
          <w:color w:val="000000" w:themeColor="text1"/>
        </w:rPr>
        <w:t xml:space="preserve"> (1 egz. druk + 4 egz. CD)</w:t>
      </w:r>
    </w:p>
    <w:p w14:paraId="68B9D77E" w14:textId="5C3D39C2" w:rsidR="00276746" w:rsidRPr="00FA2949" w:rsidRDefault="00276746" w:rsidP="00276746">
      <w:pPr>
        <w:pStyle w:val="Zaczniki"/>
        <w:rPr>
          <w:color w:val="000000" w:themeColor="text1"/>
        </w:rPr>
      </w:pPr>
      <w:r w:rsidRPr="00FA2949">
        <w:rPr>
          <w:color w:val="000000" w:themeColor="text1"/>
        </w:rPr>
        <w:t>2.</w:t>
      </w:r>
      <w:r w:rsidRPr="00FA2949">
        <w:rPr>
          <w:color w:val="000000" w:themeColor="text1"/>
        </w:rPr>
        <w:tab/>
        <w:t>A/a</w:t>
      </w:r>
    </w:p>
    <w:p w14:paraId="5AF515E7" w14:textId="77777777" w:rsidR="00276746" w:rsidRPr="00FA2949" w:rsidRDefault="00276746" w:rsidP="00276746">
      <w:pPr>
        <w:pStyle w:val="Zaczniki"/>
        <w:rPr>
          <w:color w:val="000000" w:themeColor="text1"/>
        </w:rPr>
      </w:pPr>
    </w:p>
    <w:sectPr w:rsidR="00276746" w:rsidRPr="00FA2949" w:rsidSect="00A15BCB">
      <w:footerReference w:type="default" r:id="rId8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803338" w14:textId="77777777" w:rsidR="00ED1F7C" w:rsidRDefault="00ED1F7C" w:rsidP="00A15BCB">
      <w:pPr>
        <w:spacing w:line="240" w:lineRule="auto"/>
      </w:pPr>
      <w:r>
        <w:separator/>
      </w:r>
    </w:p>
  </w:endnote>
  <w:endnote w:type="continuationSeparator" w:id="0">
    <w:p w14:paraId="21540221" w14:textId="77777777" w:rsidR="00ED1F7C" w:rsidRDefault="00ED1F7C" w:rsidP="00A15BC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70027098"/>
      <w:docPartObj>
        <w:docPartGallery w:val="Page Numbers (Bottom of Page)"/>
        <w:docPartUnique/>
      </w:docPartObj>
    </w:sdtPr>
    <w:sdtContent>
      <w:p w14:paraId="05360E1F" w14:textId="63FE6BD4" w:rsidR="00A15BCB" w:rsidRPr="00A15BCB" w:rsidRDefault="00A15BCB" w:rsidP="00A15BCB">
        <w:pPr>
          <w:pStyle w:val="Nrstr"/>
        </w:pPr>
        <w:r w:rsidRPr="00A15BCB">
          <w:fldChar w:fldCharType="begin"/>
        </w:r>
        <w:r w:rsidRPr="00A15BCB">
          <w:instrText>PAGE   \* MERGEFORMAT</w:instrText>
        </w:r>
        <w:r w:rsidRPr="00A15BCB">
          <w:fldChar w:fldCharType="separate"/>
        </w:r>
        <w:r w:rsidRPr="00A15BCB">
          <w:t>2</w:t>
        </w:r>
        <w:r w:rsidRPr="00A15BCB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21E77" w14:textId="77777777" w:rsidR="00ED1F7C" w:rsidRDefault="00ED1F7C" w:rsidP="00A15BCB">
      <w:pPr>
        <w:spacing w:line="240" w:lineRule="auto"/>
      </w:pPr>
      <w:r>
        <w:separator/>
      </w:r>
    </w:p>
  </w:footnote>
  <w:footnote w:type="continuationSeparator" w:id="0">
    <w:p w14:paraId="0195238D" w14:textId="77777777" w:rsidR="00ED1F7C" w:rsidRDefault="00ED1F7C" w:rsidP="00A15BC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709E3"/>
    <w:multiLevelType w:val="hybridMultilevel"/>
    <w:tmpl w:val="A37421B8"/>
    <w:lvl w:ilvl="0" w:tplc="EC9A68AC">
      <w:start w:val="1"/>
      <w:numFmt w:val="decimal"/>
      <w:pStyle w:val="RYS-Podpis"/>
      <w:lvlText w:val="Rys. %1."/>
      <w:lvlJc w:val="left"/>
      <w:pPr>
        <w:ind w:left="1069" w:hanging="360"/>
      </w:pPr>
      <w:rPr>
        <w:rFonts w:ascii="Arial" w:hAnsi="Arial" w:hint="default"/>
        <w:b w:val="0"/>
        <w:i w:val="0"/>
        <w:sz w:val="18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D2A158B"/>
    <w:multiLevelType w:val="hybridMultilevel"/>
    <w:tmpl w:val="9728583E"/>
    <w:lvl w:ilvl="0" w:tplc="AA16BECE">
      <w:start w:val="1"/>
      <w:numFmt w:val="bullet"/>
      <w:pStyle w:val="M1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0130D3A"/>
    <w:multiLevelType w:val="hybridMultilevel"/>
    <w:tmpl w:val="1E666F60"/>
    <w:lvl w:ilvl="0" w:tplc="2AFED2A8">
      <w:start w:val="1"/>
      <w:numFmt w:val="bullet"/>
      <w:pStyle w:val="Mylniki1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3D675547"/>
    <w:multiLevelType w:val="hybridMultilevel"/>
    <w:tmpl w:val="1A96301E"/>
    <w:lvl w:ilvl="0" w:tplc="14DED3CE">
      <w:start w:val="1"/>
      <w:numFmt w:val="decimal"/>
      <w:lvlText w:val="%1."/>
      <w:lvlJc w:val="left"/>
      <w:pPr>
        <w:ind w:left="704" w:hanging="4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EB14775"/>
    <w:multiLevelType w:val="hybridMultilevel"/>
    <w:tmpl w:val="E5BACF2E"/>
    <w:lvl w:ilvl="0" w:tplc="B218BF12">
      <w:start w:val="1"/>
      <w:numFmt w:val="bullet"/>
      <w:pStyle w:val="M2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A996854"/>
    <w:multiLevelType w:val="hybridMultilevel"/>
    <w:tmpl w:val="4B346030"/>
    <w:lvl w:ilvl="0" w:tplc="45BCA4BC">
      <w:start w:val="1"/>
      <w:numFmt w:val="decimal"/>
      <w:lvlText w:val="%1."/>
      <w:lvlJc w:val="left"/>
      <w:pPr>
        <w:ind w:left="704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62A94A9C"/>
    <w:multiLevelType w:val="hybridMultilevel"/>
    <w:tmpl w:val="538A3BC6"/>
    <w:lvl w:ilvl="0" w:tplc="90EC3A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752360954">
    <w:abstractNumId w:val="0"/>
  </w:num>
  <w:num w:numId="2" w16cid:durableId="858397489">
    <w:abstractNumId w:val="0"/>
    <w:lvlOverride w:ilvl="0">
      <w:startOverride w:val="1"/>
    </w:lvlOverride>
  </w:num>
  <w:num w:numId="3" w16cid:durableId="425154419">
    <w:abstractNumId w:val="1"/>
  </w:num>
  <w:num w:numId="4" w16cid:durableId="938370510">
    <w:abstractNumId w:val="4"/>
  </w:num>
  <w:num w:numId="5" w16cid:durableId="1822309893">
    <w:abstractNumId w:val="2"/>
  </w:num>
  <w:num w:numId="6" w16cid:durableId="1754014293">
    <w:abstractNumId w:val="0"/>
    <w:lvlOverride w:ilvl="0">
      <w:startOverride w:val="1"/>
    </w:lvlOverride>
  </w:num>
  <w:num w:numId="7" w16cid:durableId="1047993536">
    <w:abstractNumId w:val="5"/>
  </w:num>
  <w:num w:numId="8" w16cid:durableId="1667170822">
    <w:abstractNumId w:val="6"/>
  </w:num>
  <w:num w:numId="9" w16cid:durableId="4342500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64A"/>
    <w:rsid w:val="000107CC"/>
    <w:rsid w:val="0002385C"/>
    <w:rsid w:val="00047098"/>
    <w:rsid w:val="00050CFA"/>
    <w:rsid w:val="00054CAF"/>
    <w:rsid w:val="00064F18"/>
    <w:rsid w:val="00073688"/>
    <w:rsid w:val="00090535"/>
    <w:rsid w:val="000A4D76"/>
    <w:rsid w:val="000B4453"/>
    <w:rsid w:val="000C12B3"/>
    <w:rsid w:val="000C2ACB"/>
    <w:rsid w:val="000F66D4"/>
    <w:rsid w:val="001036C9"/>
    <w:rsid w:val="00103A0E"/>
    <w:rsid w:val="00116209"/>
    <w:rsid w:val="0014364A"/>
    <w:rsid w:val="00162C4A"/>
    <w:rsid w:val="001665E2"/>
    <w:rsid w:val="001668F1"/>
    <w:rsid w:val="00177230"/>
    <w:rsid w:val="00183606"/>
    <w:rsid w:val="001A12FB"/>
    <w:rsid w:val="001C0AAC"/>
    <w:rsid w:val="001C31BD"/>
    <w:rsid w:val="001D6F36"/>
    <w:rsid w:val="001F0261"/>
    <w:rsid w:val="00216E0B"/>
    <w:rsid w:val="0023663D"/>
    <w:rsid w:val="00276746"/>
    <w:rsid w:val="00281CDC"/>
    <w:rsid w:val="002A35DF"/>
    <w:rsid w:val="002A6389"/>
    <w:rsid w:val="002E5F59"/>
    <w:rsid w:val="003000DF"/>
    <w:rsid w:val="0030594D"/>
    <w:rsid w:val="003559F9"/>
    <w:rsid w:val="0039437B"/>
    <w:rsid w:val="003A6F74"/>
    <w:rsid w:val="003F64F9"/>
    <w:rsid w:val="00440D24"/>
    <w:rsid w:val="00444FCC"/>
    <w:rsid w:val="004477D9"/>
    <w:rsid w:val="00467230"/>
    <w:rsid w:val="004707BA"/>
    <w:rsid w:val="00475891"/>
    <w:rsid w:val="00482985"/>
    <w:rsid w:val="00491050"/>
    <w:rsid w:val="00494C0A"/>
    <w:rsid w:val="004B6C65"/>
    <w:rsid w:val="004B6DA4"/>
    <w:rsid w:val="004C5E7B"/>
    <w:rsid w:val="00507FA4"/>
    <w:rsid w:val="00585276"/>
    <w:rsid w:val="005A1216"/>
    <w:rsid w:val="005A6D45"/>
    <w:rsid w:val="005B75B3"/>
    <w:rsid w:val="005C6D27"/>
    <w:rsid w:val="005F24B9"/>
    <w:rsid w:val="00617D41"/>
    <w:rsid w:val="00643361"/>
    <w:rsid w:val="00690BA2"/>
    <w:rsid w:val="006C26D9"/>
    <w:rsid w:val="006C61FD"/>
    <w:rsid w:val="00704290"/>
    <w:rsid w:val="00723F86"/>
    <w:rsid w:val="00746758"/>
    <w:rsid w:val="00756C6E"/>
    <w:rsid w:val="00772A0A"/>
    <w:rsid w:val="0078637C"/>
    <w:rsid w:val="0079290B"/>
    <w:rsid w:val="0079376A"/>
    <w:rsid w:val="007A54B0"/>
    <w:rsid w:val="007B7BC4"/>
    <w:rsid w:val="00800538"/>
    <w:rsid w:val="0082754D"/>
    <w:rsid w:val="008327A5"/>
    <w:rsid w:val="008372D2"/>
    <w:rsid w:val="00842A57"/>
    <w:rsid w:val="00844722"/>
    <w:rsid w:val="008448DD"/>
    <w:rsid w:val="008776DE"/>
    <w:rsid w:val="00880214"/>
    <w:rsid w:val="00883130"/>
    <w:rsid w:val="00894321"/>
    <w:rsid w:val="008B4879"/>
    <w:rsid w:val="008D3F71"/>
    <w:rsid w:val="008E7A95"/>
    <w:rsid w:val="00926CC3"/>
    <w:rsid w:val="00930864"/>
    <w:rsid w:val="00946BF8"/>
    <w:rsid w:val="00990097"/>
    <w:rsid w:val="009A5A9C"/>
    <w:rsid w:val="009A65C8"/>
    <w:rsid w:val="009A6A6A"/>
    <w:rsid w:val="009C2394"/>
    <w:rsid w:val="009C658E"/>
    <w:rsid w:val="009D2FDC"/>
    <w:rsid w:val="009D53FD"/>
    <w:rsid w:val="009F1C0B"/>
    <w:rsid w:val="009F403C"/>
    <w:rsid w:val="00A15878"/>
    <w:rsid w:val="00A15BCB"/>
    <w:rsid w:val="00A2256A"/>
    <w:rsid w:val="00A27685"/>
    <w:rsid w:val="00A3328F"/>
    <w:rsid w:val="00A4419C"/>
    <w:rsid w:val="00A50EFA"/>
    <w:rsid w:val="00A6592E"/>
    <w:rsid w:val="00A66029"/>
    <w:rsid w:val="00A85C11"/>
    <w:rsid w:val="00AA74A8"/>
    <w:rsid w:val="00AB7AE0"/>
    <w:rsid w:val="00AC557F"/>
    <w:rsid w:val="00B05107"/>
    <w:rsid w:val="00B126A5"/>
    <w:rsid w:val="00B31D50"/>
    <w:rsid w:val="00B37262"/>
    <w:rsid w:val="00B44739"/>
    <w:rsid w:val="00B67C45"/>
    <w:rsid w:val="00B758E4"/>
    <w:rsid w:val="00B77ECC"/>
    <w:rsid w:val="00B94D85"/>
    <w:rsid w:val="00BA2592"/>
    <w:rsid w:val="00BA56BF"/>
    <w:rsid w:val="00BA7D5D"/>
    <w:rsid w:val="00BB0BCC"/>
    <w:rsid w:val="00BC4770"/>
    <w:rsid w:val="00BC4CBA"/>
    <w:rsid w:val="00BD42AA"/>
    <w:rsid w:val="00BD69D4"/>
    <w:rsid w:val="00BE7FB2"/>
    <w:rsid w:val="00C02F52"/>
    <w:rsid w:val="00C124EF"/>
    <w:rsid w:val="00C3052D"/>
    <w:rsid w:val="00C5105A"/>
    <w:rsid w:val="00C72AF9"/>
    <w:rsid w:val="00C73132"/>
    <w:rsid w:val="00C8130A"/>
    <w:rsid w:val="00C817B2"/>
    <w:rsid w:val="00C83B3B"/>
    <w:rsid w:val="00C94C0C"/>
    <w:rsid w:val="00CA5BB5"/>
    <w:rsid w:val="00CD7F9A"/>
    <w:rsid w:val="00D00C6F"/>
    <w:rsid w:val="00D04508"/>
    <w:rsid w:val="00D3442A"/>
    <w:rsid w:val="00D435C3"/>
    <w:rsid w:val="00D70FD4"/>
    <w:rsid w:val="00D83A57"/>
    <w:rsid w:val="00DA25D2"/>
    <w:rsid w:val="00DA773A"/>
    <w:rsid w:val="00DC017F"/>
    <w:rsid w:val="00DE09AB"/>
    <w:rsid w:val="00DF30B3"/>
    <w:rsid w:val="00E4141E"/>
    <w:rsid w:val="00E50A9D"/>
    <w:rsid w:val="00E6186B"/>
    <w:rsid w:val="00E720B6"/>
    <w:rsid w:val="00E756EC"/>
    <w:rsid w:val="00E83846"/>
    <w:rsid w:val="00E84F3A"/>
    <w:rsid w:val="00ED144A"/>
    <w:rsid w:val="00ED1F7C"/>
    <w:rsid w:val="00ED40F5"/>
    <w:rsid w:val="00EF3B24"/>
    <w:rsid w:val="00F13184"/>
    <w:rsid w:val="00F3416D"/>
    <w:rsid w:val="00F37223"/>
    <w:rsid w:val="00F43717"/>
    <w:rsid w:val="00F46686"/>
    <w:rsid w:val="00F72EB8"/>
    <w:rsid w:val="00F9103C"/>
    <w:rsid w:val="00FA2949"/>
    <w:rsid w:val="00FA7F50"/>
    <w:rsid w:val="00FB4DAE"/>
    <w:rsid w:val="00FC1E0F"/>
    <w:rsid w:val="00FC71D7"/>
    <w:rsid w:val="00FD7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4273E"/>
  <w15:chartTrackingRefBased/>
  <w15:docId w15:val="{6D7BD034-09A2-4A1A-B079-7D9B4C658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0BCC"/>
    <w:pPr>
      <w:spacing w:after="0" w:line="276" w:lineRule="auto"/>
      <w:ind w:firstLine="709"/>
      <w:jc w:val="both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1436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436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436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436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436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4364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4364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4364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4364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436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436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436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4364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4364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4364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4364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4364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4364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436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436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4364A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436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436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4364A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14364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4364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436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4364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4364A"/>
    <w:rPr>
      <w:b/>
      <w:bCs/>
      <w:smallCaps/>
      <w:color w:val="0F4761" w:themeColor="accent1" w:themeShade="BF"/>
      <w:spacing w:val="5"/>
    </w:rPr>
  </w:style>
  <w:style w:type="paragraph" w:customStyle="1" w:styleId="Pismo-Data">
    <w:name w:val="Pismo - Data"/>
    <w:basedOn w:val="Normalny"/>
    <w:link w:val="Pismo-DataZnak"/>
    <w:qFormat/>
    <w:rsid w:val="00BB0BCC"/>
    <w:pPr>
      <w:ind w:firstLine="0"/>
      <w:jc w:val="right"/>
    </w:pPr>
  </w:style>
  <w:style w:type="character" w:customStyle="1" w:styleId="Pismo-DataZnak">
    <w:name w:val="Pismo - Data Znak"/>
    <w:basedOn w:val="Domylnaczcionkaakapitu"/>
    <w:link w:val="Pismo-Data"/>
    <w:rsid w:val="00BB0BCC"/>
  </w:style>
  <w:style w:type="paragraph" w:customStyle="1" w:styleId="Pismo-Nadawca">
    <w:name w:val="Pismo - Nadawca"/>
    <w:basedOn w:val="Normalny"/>
    <w:link w:val="Pismo-NadawcaZnak"/>
    <w:autoRedefine/>
    <w:qFormat/>
    <w:rsid w:val="00BB0BCC"/>
    <w:pPr>
      <w:ind w:firstLine="0"/>
    </w:pPr>
  </w:style>
  <w:style w:type="character" w:customStyle="1" w:styleId="Pismo-NadawcaZnak">
    <w:name w:val="Pismo - Nadawca Znak"/>
    <w:basedOn w:val="Domylnaczcionkaakapitu"/>
    <w:link w:val="Pismo-Nadawca"/>
    <w:rsid w:val="00BB0BCC"/>
  </w:style>
  <w:style w:type="paragraph" w:customStyle="1" w:styleId="Pismo-Adresat">
    <w:name w:val="Pismo - Adresat"/>
    <w:basedOn w:val="Normalny"/>
    <w:link w:val="Pismo-AdresatZnak"/>
    <w:autoRedefine/>
    <w:qFormat/>
    <w:rsid w:val="00BB0BCC"/>
    <w:pPr>
      <w:ind w:firstLine="4536"/>
    </w:pPr>
  </w:style>
  <w:style w:type="character" w:customStyle="1" w:styleId="Pismo-AdresatZnak">
    <w:name w:val="Pismo - Adresat Znak"/>
    <w:basedOn w:val="Domylnaczcionkaakapitu"/>
    <w:link w:val="Pismo-Adresat"/>
    <w:rsid w:val="00BB0BCC"/>
  </w:style>
  <w:style w:type="paragraph" w:customStyle="1" w:styleId="Pismo-Podpis">
    <w:name w:val="Pismo - Podpis"/>
    <w:basedOn w:val="Pismo-Adresat"/>
    <w:link w:val="Pismo-PodpisZnak"/>
    <w:autoRedefine/>
    <w:qFormat/>
    <w:rsid w:val="00183606"/>
    <w:pPr>
      <w:jc w:val="center"/>
    </w:pPr>
    <w:rPr>
      <w:sz w:val="18"/>
      <w:szCs w:val="22"/>
    </w:rPr>
  </w:style>
  <w:style w:type="character" w:customStyle="1" w:styleId="Pismo-PodpisZnak">
    <w:name w:val="Pismo - Podpis Znak"/>
    <w:basedOn w:val="Pismo-AdresatZnak"/>
    <w:link w:val="Pismo-Podpis"/>
    <w:rsid w:val="00183606"/>
    <w:rPr>
      <w:sz w:val="18"/>
      <w:szCs w:val="22"/>
    </w:rPr>
  </w:style>
  <w:style w:type="character" w:styleId="Pogrubienie">
    <w:name w:val="Strong"/>
    <w:basedOn w:val="Domylnaczcionkaakapitu"/>
    <w:uiPriority w:val="22"/>
    <w:qFormat/>
    <w:rsid w:val="003F64F9"/>
    <w:rPr>
      <w:b/>
      <w:bCs/>
    </w:rPr>
  </w:style>
  <w:style w:type="paragraph" w:customStyle="1" w:styleId="Num1">
    <w:name w:val="Num 1"/>
    <w:basedOn w:val="Normalny"/>
    <w:link w:val="Num1Znak"/>
    <w:rsid w:val="00C94C0C"/>
    <w:pPr>
      <w:tabs>
        <w:tab w:val="left" w:pos="709"/>
      </w:tabs>
      <w:ind w:left="709" w:hanging="425"/>
    </w:pPr>
  </w:style>
  <w:style w:type="character" w:customStyle="1" w:styleId="Num1Znak">
    <w:name w:val="Num 1 Znak"/>
    <w:basedOn w:val="Domylnaczcionkaakapitu"/>
    <w:link w:val="Num1"/>
    <w:rsid w:val="00C94C0C"/>
  </w:style>
  <w:style w:type="paragraph" w:customStyle="1" w:styleId="Num10">
    <w:name w:val="Num. 1"/>
    <w:basedOn w:val="Normalny"/>
    <w:link w:val="Num1Znak0"/>
    <w:qFormat/>
    <w:rsid w:val="008448DD"/>
    <w:pPr>
      <w:ind w:left="709" w:hanging="425"/>
    </w:pPr>
    <w:rPr>
      <w:rFonts w:eastAsia="Calibri" w:cs="Arial"/>
      <w:kern w:val="0"/>
      <w14:ligatures w14:val="none"/>
    </w:rPr>
  </w:style>
  <w:style w:type="character" w:customStyle="1" w:styleId="Num1Znak0">
    <w:name w:val="Num. 1 Znak"/>
    <w:link w:val="Num10"/>
    <w:rsid w:val="008448DD"/>
    <w:rPr>
      <w:rFonts w:eastAsia="Calibri" w:cs="Arial"/>
      <w:kern w:val="0"/>
      <w14:ligatures w14:val="none"/>
    </w:rPr>
  </w:style>
  <w:style w:type="paragraph" w:customStyle="1" w:styleId="RYS">
    <w:name w:val="RYS"/>
    <w:basedOn w:val="Normalny"/>
    <w:link w:val="RYSZnak"/>
    <w:qFormat/>
    <w:rsid w:val="008448DD"/>
    <w:pPr>
      <w:ind w:firstLine="0"/>
      <w:jc w:val="center"/>
    </w:pPr>
    <w:rPr>
      <w:rFonts w:eastAsia="Calibri" w:cs="Arial"/>
      <w:noProof/>
      <w:kern w:val="0"/>
      <w14:ligatures w14:val="none"/>
    </w:rPr>
  </w:style>
  <w:style w:type="character" w:customStyle="1" w:styleId="RYSZnak">
    <w:name w:val="RYS Znak"/>
    <w:basedOn w:val="Domylnaczcionkaakapitu"/>
    <w:link w:val="RYS"/>
    <w:rsid w:val="008448DD"/>
    <w:rPr>
      <w:rFonts w:eastAsia="Calibri" w:cs="Arial"/>
      <w:noProof/>
      <w:kern w:val="0"/>
      <w14:ligatures w14:val="none"/>
    </w:rPr>
  </w:style>
  <w:style w:type="paragraph" w:customStyle="1" w:styleId="RYS-Podpis">
    <w:name w:val="RYS - Podpis"/>
    <w:basedOn w:val="Akapitzlist"/>
    <w:link w:val="RYS-PodpisZnak"/>
    <w:qFormat/>
    <w:rsid w:val="00E720B6"/>
    <w:pPr>
      <w:numPr>
        <w:numId w:val="1"/>
      </w:numPr>
      <w:tabs>
        <w:tab w:val="left" w:pos="1276"/>
      </w:tabs>
      <w:ind w:left="1276" w:hanging="850"/>
    </w:pPr>
    <w:rPr>
      <w:sz w:val="18"/>
      <w:szCs w:val="22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E720B6"/>
  </w:style>
  <w:style w:type="character" w:customStyle="1" w:styleId="RYS-PodpisZnak">
    <w:name w:val="RYS - Podpis Znak"/>
    <w:basedOn w:val="AkapitzlistZnak"/>
    <w:link w:val="RYS-Podpis"/>
    <w:rsid w:val="00E720B6"/>
    <w:rPr>
      <w:sz w:val="18"/>
      <w:szCs w:val="22"/>
    </w:rPr>
  </w:style>
  <w:style w:type="paragraph" w:customStyle="1" w:styleId="rdo">
    <w:name w:val="Źródło"/>
    <w:basedOn w:val="Normalny"/>
    <w:link w:val="rdoZnak"/>
    <w:qFormat/>
    <w:rsid w:val="00E720B6"/>
    <w:pPr>
      <w:tabs>
        <w:tab w:val="left" w:pos="1276"/>
      </w:tabs>
      <w:ind w:left="1276" w:hanging="850"/>
    </w:pPr>
    <w:rPr>
      <w:i/>
      <w:iCs/>
      <w:sz w:val="16"/>
      <w:szCs w:val="20"/>
    </w:rPr>
  </w:style>
  <w:style w:type="character" w:customStyle="1" w:styleId="rdoZnak">
    <w:name w:val="Źródło Znak"/>
    <w:basedOn w:val="Domylnaczcionkaakapitu"/>
    <w:link w:val="rdo"/>
    <w:rsid w:val="00E720B6"/>
    <w:rPr>
      <w:i/>
      <w:iCs/>
      <w:sz w:val="16"/>
      <w:szCs w:val="20"/>
    </w:rPr>
  </w:style>
  <w:style w:type="paragraph" w:customStyle="1" w:styleId="NormalnyKursywa">
    <w:name w:val="Normalny Kursywa"/>
    <w:basedOn w:val="Normalny"/>
    <w:link w:val="NormalnyKursywaZnak"/>
    <w:qFormat/>
    <w:rsid w:val="00FD7991"/>
    <w:rPr>
      <w:i/>
      <w:iCs/>
    </w:rPr>
  </w:style>
  <w:style w:type="character" w:customStyle="1" w:styleId="NormalnyKursywaZnak">
    <w:name w:val="Normalny Kursywa Znak"/>
    <w:basedOn w:val="Domylnaczcionkaakapitu"/>
    <w:link w:val="NormalnyKursywa"/>
    <w:rsid w:val="00FD7991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A15BCB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15BCB"/>
  </w:style>
  <w:style w:type="paragraph" w:styleId="Stopka">
    <w:name w:val="footer"/>
    <w:basedOn w:val="Normalny"/>
    <w:link w:val="StopkaZnak"/>
    <w:uiPriority w:val="99"/>
    <w:unhideWhenUsed/>
    <w:rsid w:val="00A15BCB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15BCB"/>
  </w:style>
  <w:style w:type="paragraph" w:customStyle="1" w:styleId="Nrstr">
    <w:name w:val="Nr str"/>
    <w:basedOn w:val="Stopka"/>
    <w:link w:val="NrstrZnak"/>
    <w:qFormat/>
    <w:rsid w:val="00A15BCB"/>
    <w:pPr>
      <w:ind w:firstLine="0"/>
      <w:jc w:val="center"/>
    </w:pPr>
    <w:rPr>
      <w:sz w:val="18"/>
      <w:szCs w:val="22"/>
    </w:rPr>
  </w:style>
  <w:style w:type="character" w:customStyle="1" w:styleId="NrstrZnak">
    <w:name w:val="Nr str Znak"/>
    <w:basedOn w:val="StopkaZnak"/>
    <w:link w:val="Nrstr"/>
    <w:rsid w:val="00A15BCB"/>
    <w:rPr>
      <w:sz w:val="18"/>
      <w:szCs w:val="22"/>
    </w:rPr>
  </w:style>
  <w:style w:type="paragraph" w:customStyle="1" w:styleId="M1">
    <w:name w:val="M1"/>
    <w:basedOn w:val="Akapitzlist"/>
    <w:link w:val="M1Znak"/>
    <w:qFormat/>
    <w:rsid w:val="00DF30B3"/>
    <w:pPr>
      <w:numPr>
        <w:numId w:val="3"/>
      </w:numPr>
      <w:tabs>
        <w:tab w:val="left" w:pos="709"/>
      </w:tabs>
      <w:ind w:left="709" w:hanging="283"/>
    </w:pPr>
  </w:style>
  <w:style w:type="character" w:customStyle="1" w:styleId="M1Znak">
    <w:name w:val="M1 Znak"/>
    <w:basedOn w:val="AkapitzlistZnak"/>
    <w:link w:val="M1"/>
    <w:rsid w:val="00DF30B3"/>
  </w:style>
  <w:style w:type="paragraph" w:customStyle="1" w:styleId="M2">
    <w:name w:val="M2"/>
    <w:basedOn w:val="Normalny"/>
    <w:link w:val="M2Znak"/>
    <w:qFormat/>
    <w:rsid w:val="00DE09AB"/>
    <w:pPr>
      <w:numPr>
        <w:numId w:val="4"/>
      </w:numPr>
      <w:tabs>
        <w:tab w:val="left" w:pos="709"/>
      </w:tabs>
      <w:ind w:left="993" w:hanging="284"/>
    </w:pPr>
    <w:rPr>
      <w:rFonts w:eastAsia="Calibri" w:cs="Arial"/>
      <w:kern w:val="0"/>
      <w14:ligatures w14:val="none"/>
    </w:rPr>
  </w:style>
  <w:style w:type="character" w:customStyle="1" w:styleId="M2Znak">
    <w:name w:val="M2 Znak"/>
    <w:basedOn w:val="Domylnaczcionkaakapitu"/>
    <w:link w:val="M2"/>
    <w:rsid w:val="00DE09AB"/>
    <w:rPr>
      <w:rFonts w:eastAsia="Calibri" w:cs="Arial"/>
      <w:kern w:val="0"/>
      <w14:ligatures w14:val="none"/>
    </w:rPr>
  </w:style>
  <w:style w:type="paragraph" w:customStyle="1" w:styleId="Mylniki1">
    <w:name w:val="Myślniki1"/>
    <w:basedOn w:val="Normalny"/>
    <w:link w:val="Mylniki1Znak"/>
    <w:qFormat/>
    <w:rsid w:val="00DE09AB"/>
    <w:pPr>
      <w:numPr>
        <w:numId w:val="5"/>
      </w:numPr>
      <w:tabs>
        <w:tab w:val="left" w:pos="709"/>
      </w:tabs>
      <w:ind w:left="709" w:hanging="283"/>
    </w:pPr>
    <w:rPr>
      <w:rFonts w:eastAsia="Calibri" w:cs="Arial"/>
      <w:kern w:val="0"/>
      <w14:ligatures w14:val="none"/>
    </w:rPr>
  </w:style>
  <w:style w:type="character" w:customStyle="1" w:styleId="Mylniki1Znak">
    <w:name w:val="Myślniki1 Znak"/>
    <w:link w:val="Mylniki1"/>
    <w:qFormat/>
    <w:rsid w:val="00DE09AB"/>
    <w:rPr>
      <w:rFonts w:eastAsia="Calibri" w:cs="Arial"/>
      <w:kern w:val="0"/>
      <w14:ligatures w14:val="none"/>
    </w:rPr>
  </w:style>
  <w:style w:type="paragraph" w:customStyle="1" w:styleId="Mylniki2">
    <w:name w:val="Myślniki2"/>
    <w:basedOn w:val="Normalny"/>
    <w:link w:val="Mylniki2Znak"/>
    <w:rsid w:val="00DE09AB"/>
    <w:pPr>
      <w:tabs>
        <w:tab w:val="left" w:pos="709"/>
      </w:tabs>
      <w:ind w:left="993" w:hanging="284"/>
    </w:pPr>
    <w:rPr>
      <w:rFonts w:eastAsia="Calibri" w:cs="Arial"/>
      <w:kern w:val="0"/>
      <w14:ligatures w14:val="none"/>
    </w:rPr>
  </w:style>
  <w:style w:type="character" w:customStyle="1" w:styleId="Mylniki2Znak">
    <w:name w:val="Myślniki2 Znak"/>
    <w:basedOn w:val="Domylnaczcionkaakapitu"/>
    <w:link w:val="Mylniki2"/>
    <w:rsid w:val="00DE09AB"/>
    <w:rPr>
      <w:rFonts w:eastAsia="Calibri" w:cs="Arial"/>
      <w:kern w:val="0"/>
      <w14:ligatures w14:val="none"/>
    </w:rPr>
  </w:style>
  <w:style w:type="paragraph" w:customStyle="1" w:styleId="Num2">
    <w:name w:val="Num. 2"/>
    <w:basedOn w:val="Normalny"/>
    <w:link w:val="Num2Znak"/>
    <w:qFormat/>
    <w:rsid w:val="005A1216"/>
    <w:pPr>
      <w:tabs>
        <w:tab w:val="left" w:pos="1134"/>
      </w:tabs>
      <w:ind w:left="1134" w:hanging="425"/>
    </w:pPr>
  </w:style>
  <w:style w:type="character" w:customStyle="1" w:styleId="Num2Znak">
    <w:name w:val="Num. 2 Znak"/>
    <w:basedOn w:val="Domylnaczcionkaakapitu"/>
    <w:link w:val="Num2"/>
    <w:rsid w:val="005A1216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03A0E"/>
    <w:pPr>
      <w:spacing w:line="240" w:lineRule="auto"/>
    </w:pPr>
    <w:rPr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03A0E"/>
    <w:rPr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03A0E"/>
    <w:rPr>
      <w:vertAlign w:val="superscript"/>
    </w:rPr>
  </w:style>
  <w:style w:type="paragraph" w:customStyle="1" w:styleId="Zaczniki">
    <w:name w:val="Załączniki"/>
    <w:basedOn w:val="Normalny"/>
    <w:link w:val="ZacznikiZnak"/>
    <w:qFormat/>
    <w:rsid w:val="00276746"/>
    <w:pPr>
      <w:tabs>
        <w:tab w:val="left" w:pos="567"/>
      </w:tabs>
      <w:ind w:left="567" w:hanging="283"/>
    </w:pPr>
    <w:rPr>
      <w:sz w:val="18"/>
      <w:szCs w:val="22"/>
    </w:rPr>
  </w:style>
  <w:style w:type="character" w:customStyle="1" w:styleId="ZacznikiZnak">
    <w:name w:val="Załączniki Znak"/>
    <w:basedOn w:val="Domylnaczcionkaakapitu"/>
    <w:link w:val="Zaczniki"/>
    <w:rsid w:val="00276746"/>
    <w:rPr>
      <w:sz w:val="18"/>
      <w:szCs w:val="22"/>
    </w:rPr>
  </w:style>
  <w:style w:type="character" w:styleId="Hipercze">
    <w:name w:val="Hyperlink"/>
    <w:basedOn w:val="Domylnaczcionkaakapitu"/>
    <w:uiPriority w:val="99"/>
    <w:unhideWhenUsed/>
    <w:rsid w:val="00276746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76746"/>
    <w:rPr>
      <w:color w:val="605E5C"/>
      <w:shd w:val="clear" w:color="auto" w:fill="E1DFDD"/>
    </w:rPr>
  </w:style>
  <w:style w:type="paragraph" w:customStyle="1" w:styleId="Normalnykursywa0">
    <w:name w:val="Normalny kursywa"/>
    <w:basedOn w:val="Normalny"/>
    <w:link w:val="NormalnykursywaZnak0"/>
    <w:qFormat/>
    <w:rsid w:val="00AC557F"/>
    <w:rPr>
      <w:rFonts w:eastAsia="Calibri" w:cs="Arial"/>
      <w:i/>
      <w:iCs/>
      <w:kern w:val="0"/>
      <w14:ligatures w14:val="none"/>
    </w:rPr>
  </w:style>
  <w:style w:type="character" w:customStyle="1" w:styleId="NormalnykursywaZnak0">
    <w:name w:val="Normalny kursywa Znak"/>
    <w:basedOn w:val="Domylnaczcionkaakapitu"/>
    <w:link w:val="Normalnykursywa0"/>
    <w:rsid w:val="00AC557F"/>
    <w:rPr>
      <w:rFonts w:eastAsia="Calibri" w:cs="Arial"/>
      <w:i/>
      <w:iCs/>
      <w:kern w:val="0"/>
      <w14:ligatures w14:val="none"/>
    </w:rPr>
  </w:style>
  <w:style w:type="paragraph" w:customStyle="1" w:styleId="Num1kursywa">
    <w:name w:val="Num. 1 kursywa"/>
    <w:basedOn w:val="Num10"/>
    <w:link w:val="Num1kursywaZnak"/>
    <w:qFormat/>
    <w:rsid w:val="00D83A57"/>
    <w:rPr>
      <w:i/>
      <w:iCs/>
    </w:rPr>
  </w:style>
  <w:style w:type="character" w:customStyle="1" w:styleId="Num1kursywaZnak">
    <w:name w:val="Num. 1 kursywa Znak"/>
    <w:basedOn w:val="Num1Znak0"/>
    <w:link w:val="Num1kursywa"/>
    <w:rsid w:val="00D83A57"/>
    <w:rPr>
      <w:rFonts w:eastAsia="Calibri" w:cs="Arial"/>
      <w:i/>
      <w:iCs/>
      <w:kern w:val="0"/>
      <w14:ligatures w14:val="none"/>
    </w:rPr>
  </w:style>
  <w:style w:type="paragraph" w:customStyle="1" w:styleId="Num2kursywa">
    <w:name w:val="Num. 2 kursywa"/>
    <w:basedOn w:val="Num2"/>
    <w:link w:val="Num2kursywaZnak"/>
    <w:qFormat/>
    <w:rsid w:val="00D83A57"/>
    <w:rPr>
      <w:i/>
      <w:iCs/>
    </w:rPr>
  </w:style>
  <w:style w:type="character" w:customStyle="1" w:styleId="Num2kursywaZnak">
    <w:name w:val="Num. 2 kursywa Znak"/>
    <w:basedOn w:val="Num2Znak"/>
    <w:link w:val="Num2kursywa"/>
    <w:rsid w:val="00D83A57"/>
    <w:rPr>
      <w:i/>
      <w:iCs/>
    </w:rPr>
  </w:style>
  <w:style w:type="paragraph" w:customStyle="1" w:styleId="NormalnyBOLD">
    <w:name w:val="Normalny BOLD"/>
    <w:basedOn w:val="Normalny"/>
    <w:link w:val="NormalnyBOLDZnak"/>
    <w:qFormat/>
    <w:rsid w:val="000F66D4"/>
    <w:rPr>
      <w:b/>
      <w:bCs/>
      <w:color w:val="000000" w:themeColor="text1"/>
    </w:rPr>
  </w:style>
  <w:style w:type="character" w:customStyle="1" w:styleId="NormalnyBOLDZnak">
    <w:name w:val="Normalny BOLD Znak"/>
    <w:basedOn w:val="Domylnaczcionkaakapitu"/>
    <w:link w:val="NormalnyBOLD"/>
    <w:rsid w:val="000F66D4"/>
    <w:rPr>
      <w:b/>
      <w:bCs/>
      <w:color w:val="000000" w:themeColor="text1"/>
    </w:rPr>
  </w:style>
  <w:style w:type="table" w:styleId="Tabela-Siatka">
    <w:name w:val="Table Grid"/>
    <w:basedOn w:val="Standardowy"/>
    <w:uiPriority w:val="39"/>
    <w:rsid w:val="00A441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FDBA0B-0894-43D4-87E7-D161C9340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510</TotalTime>
  <Pages>3</Pages>
  <Words>1012</Words>
  <Characters>6074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 Drabkowska</dc:creator>
  <cp:keywords/>
  <dc:description/>
  <cp:lastModifiedBy>Patrycja Drabkowska</cp:lastModifiedBy>
  <cp:revision>24</cp:revision>
  <dcterms:created xsi:type="dcterms:W3CDTF">2026-03-05T11:23:00Z</dcterms:created>
  <dcterms:modified xsi:type="dcterms:W3CDTF">2026-05-20T09:59:00Z</dcterms:modified>
</cp:coreProperties>
</file>