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B126" w14:textId="77777777" w:rsidR="00AB4A00" w:rsidRDefault="00AB4A00" w:rsidP="00AB4A0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3AEA07" w14:textId="06485CE7" w:rsidR="00AB4A00" w:rsidRDefault="00AB4A00" w:rsidP="00AB4A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42580742"/>
      <w:r w:rsidRPr="006E71B4">
        <w:rPr>
          <w:rFonts w:ascii="Times New Roman" w:hAnsi="Times New Roman"/>
          <w:b/>
          <w:bCs/>
          <w:color w:val="000000"/>
          <w:sz w:val="28"/>
          <w:szCs w:val="28"/>
        </w:rPr>
        <w:t>Informacja za I kwartał 202</w:t>
      </w:r>
      <w:r w:rsidR="00F00F13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E71B4">
        <w:rPr>
          <w:rFonts w:ascii="Times New Roman" w:hAnsi="Times New Roman"/>
          <w:b/>
          <w:bCs/>
          <w:color w:val="000000"/>
          <w:sz w:val="28"/>
          <w:szCs w:val="28"/>
        </w:rPr>
        <w:t xml:space="preserve"> r.</w:t>
      </w:r>
    </w:p>
    <w:p w14:paraId="2330E59D" w14:textId="77777777" w:rsidR="00AB4A00" w:rsidRPr="006E71B4" w:rsidRDefault="00AB4A00" w:rsidP="00AB4A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E56E0F" w14:textId="7E98EE2C" w:rsidR="00AB4A00" w:rsidRDefault="00AB4A00" w:rsidP="00AB4A00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E71B4">
        <w:rPr>
          <w:rFonts w:ascii="Times New Roman" w:hAnsi="Times New Roman"/>
          <w:bCs/>
          <w:sz w:val="24"/>
          <w:szCs w:val="24"/>
          <w:lang w:eastAsia="en-US"/>
        </w:rPr>
        <w:t>Na podstawie art. 37 ust. 1 pkt 1 ustawy z dnia 27 sierpnia 2009 r. o finansach publicznych                       (Dz.U. z 2020 r. poz. 305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ze zm.</w:t>
      </w:r>
      <w:r w:rsidRPr="006E71B4">
        <w:rPr>
          <w:rFonts w:ascii="Times New Roman" w:hAnsi="Times New Roman"/>
          <w:bCs/>
          <w:sz w:val="24"/>
          <w:szCs w:val="24"/>
          <w:lang w:eastAsia="en-US"/>
        </w:rPr>
        <w:t xml:space="preserve">) podaję do publicznej wiadomości informację o wykonaniu budżetu                            Gminy Bledzew za </w:t>
      </w:r>
      <w:r w:rsidRPr="006E71B4">
        <w:rPr>
          <w:rFonts w:ascii="Times New Roman" w:hAnsi="Times New Roman"/>
          <w:b/>
          <w:bCs/>
          <w:sz w:val="24"/>
          <w:szCs w:val="24"/>
          <w:lang w:eastAsia="en-US"/>
        </w:rPr>
        <w:t>I kwartał 202</w:t>
      </w:r>
      <w:r w:rsidR="00F00F13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6E71B4">
        <w:rPr>
          <w:rFonts w:ascii="Times New Roman" w:hAnsi="Times New Roman"/>
          <w:bCs/>
          <w:sz w:val="24"/>
          <w:szCs w:val="24"/>
          <w:lang w:eastAsia="en-US"/>
        </w:rPr>
        <w:t xml:space="preserve"> roku oraz informację o umorzeniach niepodatkowych należności budżetowych, o których mowa w art. 60 ww. ustawy.</w:t>
      </w:r>
    </w:p>
    <w:p w14:paraId="6DBC0DDD" w14:textId="77777777" w:rsidR="00AB4A00" w:rsidRPr="006E71B4" w:rsidRDefault="00AB4A00" w:rsidP="00AB4A00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626CBE03" w14:textId="39461C4A" w:rsidR="00AB4A00" w:rsidRPr="006E71B4" w:rsidRDefault="00AB4A00" w:rsidP="00AB4A0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ind w:hanging="121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71B4">
        <w:rPr>
          <w:rFonts w:ascii="Times New Roman" w:hAnsi="Times New Roman"/>
          <w:bCs/>
          <w:sz w:val="24"/>
          <w:szCs w:val="24"/>
          <w:lang w:eastAsia="en-US"/>
        </w:rPr>
        <w:t>Informacja z wykonania budżetu Gminy Bledzew za I kwartał 202</w:t>
      </w:r>
      <w:r w:rsidR="00F00F13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6E71B4">
        <w:rPr>
          <w:rFonts w:ascii="Times New Roman" w:hAnsi="Times New Roman"/>
          <w:bCs/>
          <w:sz w:val="24"/>
          <w:szCs w:val="24"/>
          <w:lang w:eastAsia="en-US"/>
        </w:rPr>
        <w:t xml:space="preserve"> r. </w:t>
      </w:r>
    </w:p>
    <w:p w14:paraId="00C25422" w14:textId="77777777" w:rsidR="00AB4A00" w:rsidRPr="006E71B4" w:rsidRDefault="00AB4A00" w:rsidP="00AB4A00">
      <w:pPr>
        <w:autoSpaceDE w:val="0"/>
        <w:autoSpaceDN w:val="0"/>
        <w:adjustRightInd w:val="0"/>
        <w:spacing w:after="0" w:line="300" w:lineRule="atLeast"/>
        <w:ind w:left="121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559"/>
        <w:gridCol w:w="1134"/>
      </w:tblGrid>
      <w:tr w:rsidR="00AB4A00" w:rsidRPr="00A35D28" w14:paraId="5BB1E595" w14:textId="77777777" w:rsidTr="00302DC3">
        <w:trPr>
          <w:trHeight w:hRule="exact" w:val="809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24410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F99FDFE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  <w:p w14:paraId="61B1D8F5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D071E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066FB1F" w14:textId="589C0EF6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</w:t>
            </w:r>
            <w:r w:rsidR="00E760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(po zmianach)</w:t>
            </w:r>
          </w:p>
          <w:p w14:paraId="09BC7310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6D308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E2A8DD3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Wykonanie</w:t>
            </w:r>
          </w:p>
          <w:p w14:paraId="018F9D87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AF2F2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14:paraId="3C6722E1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</w:tr>
      <w:tr w:rsidR="00AB4A00" w:rsidRPr="00A35D28" w14:paraId="6D23DC8B" w14:textId="77777777" w:rsidTr="00302DC3">
        <w:trPr>
          <w:trHeight w:hRule="exact" w:val="28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168C8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60DDB0D2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6545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1C9AE102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6D480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14:paraId="0D033D58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22C6" w14:textId="77777777" w:rsidR="00AB4A00" w:rsidRPr="00090E02" w:rsidRDefault="00AB4A00" w:rsidP="0030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9202C" w:rsidRPr="00A35D28" w14:paraId="36EBDD9C" w14:textId="77777777" w:rsidTr="004F7A37">
        <w:trPr>
          <w:trHeight w:hRule="exact" w:val="42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0BFCD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DOCHODY OGÓŁEM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5AE653" w14:textId="488B5646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24 698 538,38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42E99A" w14:textId="69AAAF5B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7 024 902,93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87E8E" w14:textId="6148D87F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28,45</w:t>
            </w:r>
          </w:p>
        </w:tc>
      </w:tr>
      <w:tr w:rsidR="00C9202C" w:rsidRPr="00A35D28" w14:paraId="6079E40A" w14:textId="77777777" w:rsidTr="004F7A37">
        <w:trPr>
          <w:trHeight w:hRule="exact" w:val="2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18337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Dochody bieżące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338AC7" w14:textId="6DD9F74F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19 803 786,38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5FDE2A" w14:textId="16ED22E0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5 970 261,73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E46C" w14:textId="2E3BEE4F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30,15</w:t>
            </w:r>
          </w:p>
        </w:tc>
      </w:tr>
      <w:tr w:rsidR="00C9202C" w:rsidRPr="00A35D28" w14:paraId="0F9AC1C4" w14:textId="77777777" w:rsidTr="004F7A37">
        <w:trPr>
          <w:trHeight w:hRule="exact" w:val="3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E478C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Dochody majątkowe, w tym: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7B9F9F" w14:textId="4B3DED45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4 894 752,00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A787D4" w14:textId="029BF7B9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1 054 641,20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2AD9A" w14:textId="585984F5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1,55</w:t>
            </w:r>
          </w:p>
        </w:tc>
      </w:tr>
      <w:tr w:rsidR="00C9202C" w:rsidRPr="00A35D28" w14:paraId="2C7C165B" w14:textId="77777777" w:rsidTr="004F7A37">
        <w:trPr>
          <w:trHeight w:hRule="exact" w:val="388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8475B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dochody ze sprzedaży majątku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A64F04" w14:textId="756BC233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98 170,00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3227F0" w14:textId="7F79C1D1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17 013,20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1A12" w14:textId="6CE65FCE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17,33</w:t>
            </w:r>
          </w:p>
        </w:tc>
      </w:tr>
      <w:tr w:rsidR="00C9202C" w:rsidRPr="00A35D28" w14:paraId="28582A3D" w14:textId="77777777" w:rsidTr="0074009E">
        <w:trPr>
          <w:trHeight w:hRule="exact" w:val="488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779A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2. WYDATKI OGÓŁEM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6320EA" w14:textId="63FBC0D9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27 742 905,19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F2A645" w14:textId="55BA2A3D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6 237 595,89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1892C" w14:textId="7FA3CF96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22,49</w:t>
            </w:r>
          </w:p>
        </w:tc>
      </w:tr>
      <w:tr w:rsidR="00C9202C" w:rsidRPr="00A35D28" w14:paraId="5297C223" w14:textId="77777777" w:rsidTr="0074009E">
        <w:trPr>
          <w:trHeight w:hRule="exact" w:val="2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240D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Wydatki bieżące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C8E1E9" w14:textId="4E7A742F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20 423 675,14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8F83A7" w14:textId="79E4E9D4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5 094 869,89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A9FF8" w14:textId="21CB10DA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24,95</w:t>
            </w:r>
          </w:p>
        </w:tc>
      </w:tr>
      <w:tr w:rsidR="00C9202C" w:rsidRPr="00A35D28" w14:paraId="15D7EA42" w14:textId="77777777" w:rsidTr="0074009E">
        <w:trPr>
          <w:trHeight w:hRule="exact" w:val="2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98C6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Wydatki majątkowe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94B886" w14:textId="29A1CBC0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7 319 230,05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7C94A" w14:textId="3BE0D9C4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1 142 726,00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20934" w14:textId="23C38710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15,62</w:t>
            </w:r>
          </w:p>
        </w:tc>
      </w:tr>
      <w:tr w:rsidR="00C9202C" w:rsidRPr="00A35D28" w14:paraId="78CD5F6A" w14:textId="77777777" w:rsidTr="00C00D6F">
        <w:trPr>
          <w:trHeight w:hRule="exact" w:val="432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9BB4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3. WYNIK BUDŻETU (nadwyżka+ / deficyt-)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5C04EE" w14:textId="26478871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-3 044 366,81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3615AB" w14:textId="31CD3FD8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787 307,04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A4107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C9202C" w:rsidRPr="00A35D28" w14:paraId="1639F15D" w14:textId="77777777" w:rsidTr="00C00D6F">
        <w:trPr>
          <w:trHeight w:hRule="exact" w:val="478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25659" w14:textId="77777777" w:rsidR="00C9202C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Różnica między dochodami bieżącymi a wydatkami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14:paraId="15478374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bieżącymi 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8ABB00" w14:textId="378F9C06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-619 888,76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34E23E" w14:textId="00075532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875 391,84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2617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C9202C" w:rsidRPr="00A35D28" w14:paraId="7AAD5D27" w14:textId="77777777" w:rsidTr="00DB75FA">
        <w:trPr>
          <w:trHeight w:hRule="exact" w:val="3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D2851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 PRZYCHODY OGÓŁEM</w:t>
            </w: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, z tego: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3099B8" w14:textId="4B131173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3 044 366,81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861012" w14:textId="21AF8DD2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7 346 734,18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4F7E" w14:textId="45B44986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241,33</w:t>
            </w:r>
          </w:p>
        </w:tc>
      </w:tr>
      <w:tr w:rsidR="00C9202C" w:rsidRPr="00A35D28" w14:paraId="7716135A" w14:textId="77777777" w:rsidTr="00302DC3">
        <w:trPr>
          <w:trHeight w:hRule="exact" w:val="42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8CD6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Kredyty, pożyczki, emisja papierów wartościowych,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6EEB1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FED4B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2CCA" w14:textId="39113BE3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23E9E3CD" w14:textId="77777777" w:rsidTr="00302DC3">
        <w:trPr>
          <w:trHeight w:hRule="exact" w:val="2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58F6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Spłata udzielonych pożyczek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932F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464B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28B61" w14:textId="653357B8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754C6E46" w14:textId="77777777" w:rsidTr="002A4D5A">
        <w:trPr>
          <w:trHeight w:hRule="exact" w:val="76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507F6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Nadwyżka z lat ubiegłych, pomniejszona o niewykorzystane   </w:t>
            </w:r>
          </w:p>
          <w:p w14:paraId="2D9F5610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środki pieniężne, o których mowa w art. 217 ust. 2 pkt 8 ustawy                    </w:t>
            </w:r>
          </w:p>
          <w:p w14:paraId="54B57AA7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o finansach publicznych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2F4683" w14:textId="5F8941F6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2 400 414,88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B0F45F" w14:textId="350C3B8C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5 601 034,25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B9FC1" w14:textId="5DC7C48A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233,34</w:t>
            </w:r>
          </w:p>
        </w:tc>
      </w:tr>
      <w:tr w:rsidR="00C9202C" w:rsidRPr="00A35D28" w14:paraId="4ABD1FD3" w14:textId="77777777" w:rsidTr="002A4D5A">
        <w:trPr>
          <w:trHeight w:hRule="exact" w:val="556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F785B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Niewykorzystane środki pieniężne, o których mowa w art. 217    </w:t>
            </w:r>
          </w:p>
          <w:p w14:paraId="0828F788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ust. 2 pkt 8 ustawy o finansach publicznych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ACBFED" w14:textId="2C66DA7B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643 951,93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4B9E52" w14:textId="0951D5D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1 745 699,93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5849D" w14:textId="71438E75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271,10</w:t>
            </w:r>
          </w:p>
        </w:tc>
      </w:tr>
      <w:tr w:rsidR="00C9202C" w:rsidRPr="00A35D28" w14:paraId="0042E4C5" w14:textId="77777777" w:rsidTr="00302DC3">
        <w:trPr>
          <w:trHeight w:hRule="exact" w:val="60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AC29C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Wolne środki, o których mowa w art. 217 ust. 2 pkt 6 ustawy            </w:t>
            </w:r>
          </w:p>
          <w:p w14:paraId="0488B62A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o finansach publicznych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1146C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91854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6FE9E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2F43F559" w14:textId="77777777" w:rsidTr="00302DC3">
        <w:trPr>
          <w:trHeight w:hRule="exact" w:val="2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F064D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Inne źródła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17C4E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ABDBE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DC9CF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57BFC9A6" w14:textId="77777777" w:rsidTr="00302DC3">
        <w:trPr>
          <w:trHeight w:hRule="exact" w:val="3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8276E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 ROZCHODY OGÓŁEM</w:t>
            </w: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, z tego: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D8777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2DEA3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D719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22D778BA" w14:textId="77777777" w:rsidTr="00302DC3">
        <w:trPr>
          <w:trHeight w:hRule="exact" w:val="61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7D0F9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Spłaty kredytów i pożyczek, wykup papierów wartościowych,               w tym: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8E156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963E7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A6F94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6CD77221" w14:textId="77777777" w:rsidTr="00302DC3">
        <w:trPr>
          <w:trHeight w:hRule="exact" w:val="2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F4A11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Udzielone pożyczki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9477D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87408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826DB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5BDF36B6" w14:textId="77777777" w:rsidTr="00302DC3">
        <w:trPr>
          <w:trHeight w:hRule="exact" w:val="2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23C46" w14:textId="77777777" w:rsidR="00C9202C" w:rsidRPr="00090E02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0E02">
              <w:rPr>
                <w:rFonts w:ascii="Times New Roman" w:hAnsi="Times New Roman"/>
                <w:color w:val="000000"/>
                <w:sz w:val="20"/>
                <w:szCs w:val="20"/>
              </w:rPr>
              <w:t>Inne cele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F0CA4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4C6CB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4413" w14:textId="77777777" w:rsidR="00C9202C" w:rsidRPr="007D5A44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202C" w:rsidRPr="00A35D28" w14:paraId="7E53DB56" w14:textId="77777777" w:rsidTr="00302DC3">
        <w:trPr>
          <w:trHeight w:hRule="exact" w:val="180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2CB98" w14:textId="77777777" w:rsidR="00C9202C" w:rsidRPr="00A35D28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95A24" w14:textId="77777777" w:rsidR="00C9202C" w:rsidRPr="00A35D28" w:rsidRDefault="00C9202C" w:rsidP="00C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25E49" w14:textId="77777777" w:rsidR="00AB4A00" w:rsidRDefault="00AB4A00" w:rsidP="00AB4A0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B81406" w14:textId="1DBFE790" w:rsidR="00AB4A00" w:rsidRPr="007E3EEF" w:rsidRDefault="001B29DB" w:rsidP="00AB4A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4A00" w:rsidRPr="007E3EEF">
        <w:rPr>
          <w:rFonts w:ascii="Times New Roman" w:hAnsi="Times New Roman"/>
          <w:sz w:val="24"/>
          <w:szCs w:val="24"/>
        </w:rPr>
        <w:t>Na koniec I kwartału 202</w:t>
      </w:r>
      <w:r w:rsidR="00F00F13">
        <w:rPr>
          <w:rFonts w:ascii="Times New Roman" w:hAnsi="Times New Roman"/>
          <w:sz w:val="24"/>
          <w:szCs w:val="24"/>
        </w:rPr>
        <w:t>3</w:t>
      </w:r>
      <w:r w:rsidR="00AB4A00" w:rsidRPr="007E3EEF">
        <w:rPr>
          <w:rFonts w:ascii="Times New Roman" w:hAnsi="Times New Roman"/>
          <w:sz w:val="24"/>
          <w:szCs w:val="24"/>
        </w:rPr>
        <w:t xml:space="preserve"> roku Gmina Bledzew </w:t>
      </w:r>
      <w:r w:rsidR="00AB4A00" w:rsidRPr="001B29DB">
        <w:rPr>
          <w:rFonts w:ascii="Times New Roman" w:hAnsi="Times New Roman"/>
          <w:b/>
          <w:bCs/>
          <w:sz w:val="24"/>
          <w:szCs w:val="24"/>
        </w:rPr>
        <w:t>nie posiadała długu i zobowiązań wymagalnych</w:t>
      </w:r>
      <w:r w:rsidR="00AB4A00" w:rsidRPr="007E3EEF">
        <w:rPr>
          <w:rFonts w:ascii="Times New Roman" w:hAnsi="Times New Roman"/>
          <w:sz w:val="24"/>
          <w:szCs w:val="24"/>
        </w:rPr>
        <w:t>.</w:t>
      </w:r>
    </w:p>
    <w:bookmarkEnd w:id="0"/>
    <w:p w14:paraId="41E50D9C" w14:textId="77777777" w:rsidR="00AB4A00" w:rsidRDefault="00AB4A00" w:rsidP="00AB4A00">
      <w:pPr>
        <w:autoSpaceDE w:val="0"/>
        <w:autoSpaceDN w:val="0"/>
        <w:adjustRightInd w:val="0"/>
        <w:spacing w:after="240" w:line="240" w:lineRule="auto"/>
        <w:ind w:left="1211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0B47F4F0" w14:textId="77777777" w:rsidR="00AB4A00" w:rsidRDefault="00AB4A00" w:rsidP="00AB4A0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628C57CD" w14:textId="77777777" w:rsidR="00AB4A00" w:rsidRDefault="00AB4A00" w:rsidP="00AB4A0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3D1151A7" w14:textId="77777777" w:rsidR="00AB4A00" w:rsidRDefault="00AB4A00" w:rsidP="00AB4A0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5C764903" w14:textId="77777777" w:rsidR="00AB4A00" w:rsidRDefault="00AB4A00" w:rsidP="00AB4A0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40DBCDA9" w14:textId="0B00599C" w:rsidR="00AB4A00" w:rsidRPr="00225E8D" w:rsidRDefault="00AB4A00" w:rsidP="00AB4A00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5E8D">
        <w:rPr>
          <w:rFonts w:ascii="Times New Roman" w:hAnsi="Times New Roman"/>
          <w:bCs/>
          <w:sz w:val="24"/>
          <w:szCs w:val="24"/>
          <w:lang w:eastAsia="en-US"/>
        </w:rPr>
        <w:t>Informacja o umorzeniach niepodatkowych należności budżetowych, udzielonych do końca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225E8D">
        <w:rPr>
          <w:rFonts w:ascii="Times New Roman" w:hAnsi="Times New Roman"/>
          <w:bCs/>
          <w:sz w:val="24"/>
          <w:szCs w:val="24"/>
          <w:lang w:eastAsia="en-US"/>
        </w:rPr>
        <w:t xml:space="preserve"> I kwartału 202</w:t>
      </w:r>
      <w:r w:rsidR="002664D2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225E8D">
        <w:rPr>
          <w:rFonts w:ascii="Times New Roman" w:hAnsi="Times New Roman"/>
          <w:bCs/>
          <w:sz w:val="24"/>
          <w:szCs w:val="24"/>
          <w:lang w:eastAsia="en-US"/>
        </w:rPr>
        <w:t xml:space="preserve"> r. </w:t>
      </w:r>
      <w:r>
        <w:rPr>
          <w:rFonts w:ascii="Times New Roman" w:hAnsi="Times New Roman"/>
          <w:bCs/>
          <w:sz w:val="24"/>
          <w:szCs w:val="24"/>
          <w:lang w:eastAsia="en-US"/>
        </w:rPr>
        <w:t>t</w:t>
      </w:r>
      <w:r w:rsidRPr="00225E8D">
        <w:rPr>
          <w:rFonts w:ascii="Times New Roman" w:hAnsi="Times New Roman"/>
          <w:sz w:val="24"/>
          <w:szCs w:val="24"/>
        </w:rPr>
        <w:t xml:space="preserve">j.: </w:t>
      </w:r>
    </w:p>
    <w:p w14:paraId="4B6D9081" w14:textId="34E73FA7" w:rsidR="00AB4A00" w:rsidRPr="00B364F2" w:rsidRDefault="00AB4A00" w:rsidP="00AB4A00">
      <w:pPr>
        <w:pStyle w:val="Default"/>
        <w:numPr>
          <w:ilvl w:val="0"/>
          <w:numId w:val="2"/>
        </w:numPr>
        <w:jc w:val="both"/>
        <w:rPr>
          <w:b/>
        </w:rPr>
      </w:pPr>
      <w:r w:rsidRPr="006539C3">
        <w:t xml:space="preserve">kwoty dotacji podlegające zwrotowi w przypadkach określonych w niniejszej ustawie </w:t>
      </w:r>
      <w:r w:rsidRPr="00B364F2">
        <w:rPr>
          <w:b/>
        </w:rPr>
        <w:t>– nie występowały</w:t>
      </w:r>
    </w:p>
    <w:p w14:paraId="454D82F9" w14:textId="77777777" w:rsidR="00AB4A00" w:rsidRPr="006539C3" w:rsidRDefault="00AB4A00" w:rsidP="00AB4A00">
      <w:pPr>
        <w:pStyle w:val="Default"/>
        <w:numPr>
          <w:ilvl w:val="0"/>
          <w:numId w:val="2"/>
        </w:numPr>
        <w:jc w:val="both"/>
      </w:pPr>
      <w:r w:rsidRPr="006539C3">
        <w:t xml:space="preserve">należności z tytułu gwarancji i poręczeń udzielonych przez Skarb Państwa i jednostki samorządu terytorialnego </w:t>
      </w:r>
      <w:r w:rsidRPr="00B364F2">
        <w:rPr>
          <w:b/>
        </w:rPr>
        <w:t>– nie występowały</w:t>
      </w:r>
      <w:r w:rsidRPr="006539C3">
        <w:rPr>
          <w:b/>
        </w:rPr>
        <w:t>.</w:t>
      </w:r>
    </w:p>
    <w:p w14:paraId="49A669B1" w14:textId="7D258246" w:rsidR="00AB4A00" w:rsidRPr="00B364F2" w:rsidRDefault="00AB4A00" w:rsidP="00AB4A00">
      <w:pPr>
        <w:pStyle w:val="Default"/>
        <w:numPr>
          <w:ilvl w:val="0"/>
          <w:numId w:val="2"/>
        </w:numPr>
        <w:jc w:val="both"/>
      </w:pPr>
      <w:r w:rsidRPr="006539C3">
        <w:t xml:space="preserve">wpłaty nadwyżek środków obrotowych samorządowych zakładów budżetowych – </w:t>
      </w:r>
      <w:r>
        <w:t xml:space="preserve"> </w:t>
      </w:r>
      <w:r w:rsidRPr="00B364F2">
        <w:rPr>
          <w:b/>
        </w:rPr>
        <w:t>nie występowały</w:t>
      </w:r>
      <w:r w:rsidRPr="00B364F2">
        <w:t xml:space="preserve">. </w:t>
      </w:r>
    </w:p>
    <w:p w14:paraId="10317FF9" w14:textId="77777777" w:rsidR="00AB4A00" w:rsidRPr="00B364F2" w:rsidRDefault="00AB4A00" w:rsidP="00AB4A00">
      <w:pPr>
        <w:pStyle w:val="Default"/>
        <w:numPr>
          <w:ilvl w:val="0"/>
          <w:numId w:val="2"/>
        </w:numPr>
        <w:jc w:val="both"/>
      </w:pPr>
      <w:r w:rsidRPr="00B364F2">
        <w:t xml:space="preserve">wpłaty nadwyżek środków finansowych agencji wykonawczych – </w:t>
      </w:r>
      <w:r w:rsidRPr="00B364F2">
        <w:rPr>
          <w:b/>
        </w:rPr>
        <w:t>nie występowały</w:t>
      </w:r>
      <w:r w:rsidRPr="00B364F2">
        <w:t xml:space="preserve">. </w:t>
      </w:r>
    </w:p>
    <w:p w14:paraId="560730AC" w14:textId="34516B9B" w:rsidR="00AB4A00" w:rsidRPr="00B364F2" w:rsidRDefault="00AB4A00" w:rsidP="00AB4A00">
      <w:pPr>
        <w:pStyle w:val="Default"/>
        <w:numPr>
          <w:ilvl w:val="0"/>
          <w:numId w:val="2"/>
        </w:numPr>
        <w:jc w:val="both"/>
      </w:pPr>
      <w:r w:rsidRPr="00B364F2">
        <w:t xml:space="preserve">wpłaty środków z tytułu rozliczeń realizacji programów przedakcesyjnych  –   </w:t>
      </w:r>
      <w:r w:rsidRPr="00B364F2">
        <w:rPr>
          <w:b/>
        </w:rPr>
        <w:t>nie występowały</w:t>
      </w:r>
      <w:r w:rsidRPr="00B364F2">
        <w:t>.</w:t>
      </w:r>
    </w:p>
    <w:p w14:paraId="6CE31FAE" w14:textId="77777777" w:rsidR="00AB4A00" w:rsidRPr="00B364F2" w:rsidRDefault="00AB4A00" w:rsidP="00AB4A00">
      <w:pPr>
        <w:pStyle w:val="Default"/>
        <w:numPr>
          <w:ilvl w:val="0"/>
          <w:numId w:val="2"/>
        </w:numPr>
        <w:jc w:val="both"/>
      </w:pPr>
      <w:r w:rsidRPr="00B364F2">
        <w:t xml:space="preserve">należności z tytułu zwrotu środków przeznaczonych na realizację programów finansowanych </w:t>
      </w:r>
      <w:r>
        <w:t xml:space="preserve">                   </w:t>
      </w:r>
      <w:r w:rsidRPr="00B364F2">
        <w:t xml:space="preserve">z udziałem środków europejskich oraz inne należności związane z realizacją projektów finansowanych z udziałem tych środków, a także odsetki od tych środków i od tych należności – </w:t>
      </w:r>
      <w:r w:rsidRPr="00B364F2">
        <w:rPr>
          <w:b/>
        </w:rPr>
        <w:t>nie występowały</w:t>
      </w:r>
      <w:r w:rsidRPr="00B364F2">
        <w:t>.</w:t>
      </w:r>
    </w:p>
    <w:p w14:paraId="7EA8A32B" w14:textId="77777777" w:rsidR="001B29DB" w:rsidRDefault="00AB4A00" w:rsidP="001B29DB">
      <w:pPr>
        <w:pStyle w:val="Default"/>
        <w:ind w:left="284"/>
        <w:jc w:val="both"/>
      </w:pPr>
      <w:r w:rsidRPr="00B364F2">
        <w:t xml:space="preserve">6a) </w:t>
      </w:r>
      <w:r w:rsidR="001B29DB">
        <w:t xml:space="preserve"> </w:t>
      </w:r>
      <w:r w:rsidRPr="00B364F2">
        <w:t>należności z tytułu grzywien nałożonych w drodze mandatu karnego w postępowaniu</w:t>
      </w:r>
      <w:r>
        <w:t xml:space="preserve">  </w:t>
      </w:r>
      <w:r w:rsidRPr="00B364F2">
        <w:t xml:space="preserve">w sprawach </w:t>
      </w:r>
      <w:r w:rsidR="001B29DB">
        <w:t xml:space="preserve"> </w:t>
      </w:r>
    </w:p>
    <w:p w14:paraId="60435750" w14:textId="17F8A9F7" w:rsidR="00AB4A00" w:rsidRPr="00B364F2" w:rsidRDefault="001B29DB" w:rsidP="001B29DB">
      <w:pPr>
        <w:pStyle w:val="Default"/>
        <w:ind w:left="284"/>
        <w:jc w:val="both"/>
      </w:pPr>
      <w:r>
        <w:t xml:space="preserve">       </w:t>
      </w:r>
      <w:r w:rsidR="00AB4A00" w:rsidRPr="00B364F2">
        <w:t xml:space="preserve">o wykroczenia oraz w postępowaniu w sprawach o wykroczenia skarbowe – </w:t>
      </w:r>
      <w:r w:rsidR="00AB4A00">
        <w:t xml:space="preserve"> </w:t>
      </w:r>
      <w:r w:rsidR="00AB4A00" w:rsidRPr="00B364F2">
        <w:rPr>
          <w:b/>
        </w:rPr>
        <w:t>nie występowały</w:t>
      </w:r>
      <w:r w:rsidR="00AB4A00" w:rsidRPr="00B364F2">
        <w:t xml:space="preserve">.   </w:t>
      </w:r>
    </w:p>
    <w:p w14:paraId="127970B5" w14:textId="77777777" w:rsidR="00AB4A00" w:rsidRPr="00B364F2" w:rsidRDefault="00AB4A00" w:rsidP="00AB4A00">
      <w:pPr>
        <w:pStyle w:val="Default"/>
        <w:numPr>
          <w:ilvl w:val="0"/>
          <w:numId w:val="2"/>
        </w:numPr>
        <w:jc w:val="both"/>
      </w:pPr>
      <w:r w:rsidRPr="00B364F2">
        <w:t xml:space="preserve">dochody pobierane przez państwowe i samorządowe jednostki budżetowe na podstawie odrębnych ustaw – </w:t>
      </w:r>
      <w:r>
        <w:rPr>
          <w:b/>
        </w:rPr>
        <w:t xml:space="preserve">nie wystąpiły </w:t>
      </w:r>
      <w:r w:rsidRPr="00B364F2">
        <w:t xml:space="preserve">  </w:t>
      </w:r>
    </w:p>
    <w:p w14:paraId="57E57EA8" w14:textId="75F148EB" w:rsidR="00AB4A00" w:rsidRPr="00B364F2" w:rsidRDefault="00AB4A00" w:rsidP="00AB4A00">
      <w:pPr>
        <w:pStyle w:val="Default"/>
        <w:numPr>
          <w:ilvl w:val="0"/>
          <w:numId w:val="2"/>
        </w:numPr>
        <w:jc w:val="both"/>
        <w:rPr>
          <w:b/>
        </w:rPr>
      </w:pPr>
      <w:r w:rsidRPr="00B364F2">
        <w:t>pobrane przez jednostkę samorządu terytorialnego dochody związane z realizacją zadań z zakresu administracji rządowej oraz innych zadań zleconych jednostkom samorządu terytorialnego odrębnymi ustawami i nieodprowadzone na rachunek</w:t>
      </w:r>
      <w:r w:rsidRPr="006539C3">
        <w:t xml:space="preserve"> dochodów budżetu państwa </w:t>
      </w:r>
      <w:r w:rsidRPr="00B364F2">
        <w:rPr>
          <w:b/>
        </w:rPr>
        <w:t xml:space="preserve">– </w:t>
      </w:r>
      <w:r>
        <w:rPr>
          <w:b/>
        </w:rPr>
        <w:t xml:space="preserve"> </w:t>
      </w:r>
      <w:r w:rsidR="00C42239">
        <w:rPr>
          <w:b/>
        </w:rPr>
        <w:t>764,15 zł</w:t>
      </w:r>
      <w:r w:rsidRPr="00B364F2">
        <w:rPr>
          <w:b/>
        </w:rPr>
        <w:t>.</w:t>
      </w:r>
    </w:p>
    <w:p w14:paraId="1A38E7FF" w14:textId="77777777" w:rsidR="00AB4A00" w:rsidRDefault="00AB4A00" w:rsidP="00AB4A0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1428E9DF" w14:textId="77777777" w:rsidR="00AB4A00" w:rsidRDefault="00AB4A00" w:rsidP="00AB4A0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00A0C763" w14:textId="175C284F" w:rsidR="00AB4A00" w:rsidRPr="007E3EEF" w:rsidRDefault="00AB4A00" w:rsidP="00AB4A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E3EEF">
        <w:rPr>
          <w:rFonts w:ascii="Times New Roman" w:hAnsi="Times New Roman"/>
          <w:sz w:val="24"/>
          <w:szCs w:val="24"/>
        </w:rPr>
        <w:t xml:space="preserve">Bledzew, dnia </w:t>
      </w:r>
      <w:r w:rsidR="002664D2">
        <w:rPr>
          <w:rFonts w:ascii="Times New Roman" w:hAnsi="Times New Roman"/>
          <w:sz w:val="24"/>
          <w:szCs w:val="24"/>
        </w:rPr>
        <w:t>2</w:t>
      </w:r>
      <w:r w:rsidR="00C42239">
        <w:rPr>
          <w:rFonts w:ascii="Times New Roman" w:hAnsi="Times New Roman"/>
          <w:sz w:val="24"/>
          <w:szCs w:val="24"/>
        </w:rPr>
        <w:t>1</w:t>
      </w:r>
      <w:r w:rsidRPr="007E3EEF">
        <w:rPr>
          <w:rFonts w:ascii="Times New Roman" w:hAnsi="Times New Roman"/>
          <w:sz w:val="24"/>
          <w:szCs w:val="24"/>
        </w:rPr>
        <w:t xml:space="preserve"> kwietnia 202</w:t>
      </w:r>
      <w:r w:rsidR="00F00F13">
        <w:rPr>
          <w:rFonts w:ascii="Times New Roman" w:hAnsi="Times New Roman"/>
          <w:sz w:val="24"/>
          <w:szCs w:val="24"/>
        </w:rPr>
        <w:t>3</w:t>
      </w:r>
      <w:r w:rsidRPr="007E3EEF">
        <w:rPr>
          <w:rFonts w:ascii="Times New Roman" w:hAnsi="Times New Roman"/>
          <w:sz w:val="24"/>
          <w:szCs w:val="24"/>
        </w:rPr>
        <w:t xml:space="preserve"> r.</w:t>
      </w:r>
    </w:p>
    <w:p w14:paraId="65804CEB" w14:textId="77777777" w:rsidR="00916903" w:rsidRDefault="00916903"/>
    <w:sectPr w:rsidR="00916903" w:rsidSect="006E71B4">
      <w:pgSz w:w="11900" w:h="16830"/>
      <w:pgMar w:top="560" w:right="843" w:bottom="68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42B4B"/>
    <w:multiLevelType w:val="hybridMultilevel"/>
    <w:tmpl w:val="FFFFFFFF"/>
    <w:lvl w:ilvl="0" w:tplc="3E9EB9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520EF9"/>
    <w:multiLevelType w:val="hybridMultilevel"/>
    <w:tmpl w:val="FFFFFFFF"/>
    <w:lvl w:ilvl="0" w:tplc="5798B8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503793">
    <w:abstractNumId w:val="0"/>
  </w:num>
  <w:num w:numId="2" w16cid:durableId="42893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00"/>
    <w:rsid w:val="00036158"/>
    <w:rsid w:val="001750F0"/>
    <w:rsid w:val="001B29DB"/>
    <w:rsid w:val="001E6EF0"/>
    <w:rsid w:val="002664D2"/>
    <w:rsid w:val="00674737"/>
    <w:rsid w:val="007D5A44"/>
    <w:rsid w:val="00826916"/>
    <w:rsid w:val="00916903"/>
    <w:rsid w:val="00AB4A00"/>
    <w:rsid w:val="00C42239"/>
    <w:rsid w:val="00C9202C"/>
    <w:rsid w:val="00D419E1"/>
    <w:rsid w:val="00E76034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BB1B"/>
  <w15:chartTrackingRefBased/>
  <w15:docId w15:val="{68D472FE-F081-4FEB-AC49-BC0B6AE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A0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EB. Baczkowska</dc:creator>
  <cp:keywords/>
  <dc:description/>
  <cp:lastModifiedBy>Emilia EB. Baczkowska</cp:lastModifiedBy>
  <cp:revision>2</cp:revision>
  <dcterms:created xsi:type="dcterms:W3CDTF">2023-06-26T13:57:00Z</dcterms:created>
  <dcterms:modified xsi:type="dcterms:W3CDTF">2023-06-26T13:57:00Z</dcterms:modified>
</cp:coreProperties>
</file>